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4459" w14:textId="77777777" w:rsidR="00E26912" w:rsidRPr="00690657" w:rsidRDefault="00E26912" w:rsidP="007830C4">
      <w:pPr>
        <w:suppressAutoHyphens/>
        <w:spacing w:after="0" w:line="240" w:lineRule="auto"/>
        <w:ind w:left="567" w:hanging="567"/>
        <w:jc w:val="right"/>
        <w:rPr>
          <w:rFonts w:ascii="Times New Roman" w:hAnsi="Times New Roman"/>
          <w:lang w:eastAsia="ar-SA"/>
        </w:rPr>
      </w:pPr>
    </w:p>
    <w:p w14:paraId="7D61C6A5" w14:textId="77777777" w:rsidR="00E26912" w:rsidRPr="00690657" w:rsidRDefault="00E26912" w:rsidP="007830C4">
      <w:pPr>
        <w:suppressAutoHyphens/>
        <w:spacing w:after="0" w:line="240" w:lineRule="auto"/>
        <w:ind w:left="567" w:hanging="567"/>
        <w:jc w:val="right"/>
        <w:rPr>
          <w:rFonts w:ascii="Times New Roman" w:hAnsi="Times New Roman"/>
          <w:lang w:eastAsia="ar-SA"/>
        </w:rPr>
      </w:pPr>
      <w:r w:rsidRPr="00690657">
        <w:rPr>
          <w:rFonts w:ascii="Times New Roman" w:hAnsi="Times New Roman"/>
          <w:lang w:eastAsia="ar-SA"/>
        </w:rPr>
        <w:t xml:space="preserve">APSTIPRINĀTS </w:t>
      </w:r>
    </w:p>
    <w:p w14:paraId="2B0EB09D" w14:textId="77777777" w:rsidR="00E26912" w:rsidRPr="00690657" w:rsidRDefault="00E26912" w:rsidP="007830C4">
      <w:pPr>
        <w:spacing w:after="0" w:line="240" w:lineRule="auto"/>
        <w:ind w:left="5103"/>
        <w:jc w:val="right"/>
        <w:rPr>
          <w:rFonts w:ascii="Times New Roman" w:hAnsi="Times New Roman"/>
        </w:rPr>
      </w:pPr>
      <w:r w:rsidRPr="00690657">
        <w:rPr>
          <w:rFonts w:ascii="Times New Roman" w:hAnsi="Times New Roman"/>
        </w:rPr>
        <w:t>SIA “</w:t>
      </w:r>
      <w:r w:rsidR="007C1046">
        <w:rPr>
          <w:rFonts w:ascii="Times New Roman" w:hAnsi="Times New Roman"/>
        </w:rPr>
        <w:t>REHABILITĀCIJAS CENTRS “RĀZNA”</w:t>
      </w:r>
      <w:r w:rsidRPr="00690657">
        <w:rPr>
          <w:rFonts w:ascii="Times New Roman" w:hAnsi="Times New Roman"/>
        </w:rPr>
        <w:t>”</w:t>
      </w:r>
    </w:p>
    <w:p w14:paraId="6D9A367F" w14:textId="77777777" w:rsidR="00E26912" w:rsidRPr="00690657" w:rsidRDefault="00E26912" w:rsidP="007830C4">
      <w:pPr>
        <w:spacing w:after="0" w:line="240" w:lineRule="auto"/>
        <w:ind w:left="5103"/>
        <w:jc w:val="right"/>
        <w:rPr>
          <w:rFonts w:ascii="Times New Roman" w:hAnsi="Times New Roman"/>
        </w:rPr>
      </w:pPr>
      <w:r w:rsidRPr="00690657">
        <w:rPr>
          <w:rFonts w:ascii="Times New Roman" w:hAnsi="Times New Roman"/>
        </w:rPr>
        <w:t>Iepirkumu komisijas sēdē</w:t>
      </w:r>
    </w:p>
    <w:p w14:paraId="5029A092" w14:textId="77777777" w:rsidR="00E26912" w:rsidRPr="00B55365" w:rsidRDefault="00E26912" w:rsidP="007830C4">
      <w:pPr>
        <w:spacing w:after="0" w:line="240" w:lineRule="auto"/>
        <w:ind w:left="5103"/>
        <w:jc w:val="right"/>
        <w:rPr>
          <w:rFonts w:ascii="Times New Roman" w:hAnsi="Times New Roman"/>
        </w:rPr>
      </w:pPr>
      <w:r w:rsidRPr="00B55365">
        <w:rPr>
          <w:rFonts w:ascii="Times New Roman" w:hAnsi="Times New Roman"/>
        </w:rPr>
        <w:t>20</w:t>
      </w:r>
      <w:r w:rsidR="00A60FE0" w:rsidRPr="00B55365">
        <w:rPr>
          <w:rFonts w:ascii="Times New Roman" w:hAnsi="Times New Roman"/>
        </w:rPr>
        <w:t>2</w:t>
      </w:r>
      <w:r w:rsidR="0077778F">
        <w:rPr>
          <w:rFonts w:ascii="Times New Roman" w:hAnsi="Times New Roman"/>
        </w:rPr>
        <w:t>3</w:t>
      </w:r>
      <w:r w:rsidRPr="00B55365">
        <w:rPr>
          <w:rFonts w:ascii="Times New Roman" w:hAnsi="Times New Roman"/>
        </w:rPr>
        <w:t>.</w:t>
      </w:r>
      <w:r w:rsidRPr="00300071">
        <w:rPr>
          <w:rFonts w:ascii="Times New Roman" w:hAnsi="Times New Roman"/>
        </w:rPr>
        <w:t>gada</w:t>
      </w:r>
      <w:r w:rsidR="0077778F" w:rsidRPr="00300071">
        <w:rPr>
          <w:rFonts w:ascii="Times New Roman" w:hAnsi="Times New Roman"/>
        </w:rPr>
        <w:t xml:space="preserve"> </w:t>
      </w:r>
      <w:r w:rsidR="006720EA" w:rsidRPr="00300071">
        <w:rPr>
          <w:rFonts w:ascii="Times New Roman" w:hAnsi="Times New Roman"/>
        </w:rPr>
        <w:t>23</w:t>
      </w:r>
      <w:r w:rsidR="00361AFF" w:rsidRPr="00300071">
        <w:rPr>
          <w:rFonts w:ascii="Times New Roman" w:hAnsi="Times New Roman"/>
        </w:rPr>
        <w:t>.oktobrī</w:t>
      </w:r>
    </w:p>
    <w:p w14:paraId="6801D362" w14:textId="77777777" w:rsidR="00E26912" w:rsidRPr="00690657" w:rsidRDefault="00E26912" w:rsidP="007830C4">
      <w:pPr>
        <w:spacing w:after="0" w:line="240" w:lineRule="auto"/>
        <w:ind w:left="5103"/>
        <w:jc w:val="right"/>
        <w:rPr>
          <w:rFonts w:ascii="Times New Roman" w:hAnsi="Times New Roman"/>
        </w:rPr>
      </w:pPr>
      <w:r w:rsidRPr="00690657">
        <w:rPr>
          <w:rFonts w:ascii="Times New Roman" w:hAnsi="Times New Roman"/>
        </w:rPr>
        <w:t>(1.protokols)</w:t>
      </w:r>
    </w:p>
    <w:p w14:paraId="29174858" w14:textId="77777777" w:rsidR="00E26912" w:rsidRPr="00690657" w:rsidRDefault="00E26912" w:rsidP="007830C4">
      <w:pPr>
        <w:suppressAutoHyphens/>
        <w:spacing w:after="0" w:line="240" w:lineRule="auto"/>
        <w:jc w:val="center"/>
        <w:rPr>
          <w:rFonts w:ascii="Times New Roman" w:hAnsi="Times New Roman"/>
          <w:sz w:val="24"/>
          <w:szCs w:val="24"/>
          <w:lang w:eastAsia="ar-SA"/>
        </w:rPr>
      </w:pPr>
    </w:p>
    <w:p w14:paraId="7D3F2777" w14:textId="77777777" w:rsidR="00E26912" w:rsidRPr="00690657" w:rsidRDefault="00E26912" w:rsidP="007830C4">
      <w:pPr>
        <w:suppressAutoHyphens/>
        <w:spacing w:after="0" w:line="240" w:lineRule="auto"/>
        <w:jc w:val="center"/>
        <w:rPr>
          <w:rFonts w:ascii="Times New Roman" w:hAnsi="Times New Roman"/>
          <w:sz w:val="24"/>
          <w:szCs w:val="24"/>
          <w:lang w:eastAsia="ar-SA"/>
        </w:rPr>
      </w:pPr>
    </w:p>
    <w:p w14:paraId="7AD9F5B7" w14:textId="77777777" w:rsidR="00E26912" w:rsidRPr="00690657" w:rsidRDefault="00E26912"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16B4667E" w14:textId="77777777" w:rsidR="00E26912" w:rsidRDefault="00E26912"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21CCB0BD" w14:textId="77777777" w:rsidR="007C1046" w:rsidRDefault="007C1046"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44A508A5" w14:textId="77777777" w:rsidR="007C1046" w:rsidRDefault="007C1046"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0A496E72" w14:textId="77777777" w:rsidR="007C1046" w:rsidRDefault="007C1046"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3E1ED059" w14:textId="77777777" w:rsidR="007C1046" w:rsidRPr="00690657" w:rsidRDefault="007C1046"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3F2BC45E" w14:textId="77777777" w:rsidR="007C1046" w:rsidRDefault="007C1046" w:rsidP="007C1046">
      <w:pPr>
        <w:pStyle w:val="NoSpacing"/>
        <w:jc w:val="center"/>
        <w:rPr>
          <w:rFonts w:ascii="Times New Roman" w:hAnsi="Times New Roman"/>
          <w:b/>
        </w:rPr>
      </w:pPr>
      <w:r>
        <w:rPr>
          <w:rFonts w:ascii="Times New Roman" w:hAnsi="Times New Roman"/>
          <w:b/>
        </w:rPr>
        <w:t>IEPIRKUMS</w:t>
      </w:r>
    </w:p>
    <w:p w14:paraId="0D19226B" w14:textId="77777777" w:rsidR="007C1046" w:rsidRPr="00ED7957" w:rsidRDefault="007C1046" w:rsidP="007C1046">
      <w:pPr>
        <w:pStyle w:val="NoSpacing"/>
        <w:jc w:val="center"/>
        <w:rPr>
          <w:rFonts w:ascii="Times New Roman" w:hAnsi="Times New Roman"/>
          <w:b/>
        </w:rPr>
      </w:pPr>
      <w:r>
        <w:rPr>
          <w:rFonts w:ascii="Times New Roman" w:hAnsi="Times New Roman"/>
          <w:b/>
        </w:rPr>
        <w:t>PUBLISKO IEPIRKUMU LIKUMA 9 PANTA KĀRTĪBĀ</w:t>
      </w:r>
    </w:p>
    <w:p w14:paraId="184A154D" w14:textId="77777777" w:rsidR="007C1046" w:rsidRDefault="007C1046" w:rsidP="007C1046">
      <w:pPr>
        <w:pStyle w:val="NoSpacing"/>
        <w:jc w:val="center"/>
        <w:rPr>
          <w:rFonts w:ascii="Times New Roman" w:hAnsi="Times New Roman"/>
          <w:b/>
        </w:rPr>
      </w:pPr>
    </w:p>
    <w:p w14:paraId="6D1FE7D0" w14:textId="77777777" w:rsidR="007C1046" w:rsidRDefault="007C1046" w:rsidP="007C1046">
      <w:pPr>
        <w:pStyle w:val="NoSpacing"/>
        <w:jc w:val="center"/>
        <w:rPr>
          <w:rFonts w:ascii="Times New Roman" w:hAnsi="Times New Roman"/>
          <w:b/>
        </w:rPr>
      </w:pPr>
    </w:p>
    <w:p w14:paraId="7C0D0348" w14:textId="77777777" w:rsidR="007C1046" w:rsidRDefault="007C1046" w:rsidP="007C1046">
      <w:pPr>
        <w:pStyle w:val="NoSpacing"/>
        <w:jc w:val="center"/>
        <w:rPr>
          <w:rFonts w:ascii="Times New Roman" w:hAnsi="Times New Roman"/>
          <w:b/>
        </w:rPr>
      </w:pPr>
      <w:r>
        <w:rPr>
          <w:rFonts w:ascii="Times New Roman" w:hAnsi="Times New Roman"/>
          <w:b/>
        </w:rPr>
        <w:t>„</w:t>
      </w:r>
      <w:r w:rsidR="00720C18">
        <w:rPr>
          <w:rFonts w:ascii="Times New Roman" w:hAnsi="Times New Roman"/>
          <w:b/>
        </w:rPr>
        <w:t>AKMEŅOGĻU</w:t>
      </w:r>
      <w:r>
        <w:rPr>
          <w:rFonts w:ascii="Times New Roman" w:hAnsi="Times New Roman"/>
          <w:b/>
        </w:rPr>
        <w:t xml:space="preserve"> PIEGĀDE SIA „REHABILITĀCIJAS CENTRS „RĀZNA”” VAJADZĪBĀM”,</w:t>
      </w:r>
    </w:p>
    <w:p w14:paraId="1A43D094" w14:textId="77777777" w:rsidR="007C1046" w:rsidRDefault="007C1046" w:rsidP="007C1046">
      <w:pPr>
        <w:pStyle w:val="NoSpacing"/>
        <w:jc w:val="center"/>
        <w:rPr>
          <w:rFonts w:ascii="Times New Roman" w:hAnsi="Times New Roman"/>
          <w:b/>
        </w:rPr>
      </w:pPr>
    </w:p>
    <w:p w14:paraId="36A57523" w14:textId="08C9595B" w:rsidR="007C1046" w:rsidRDefault="007C1046" w:rsidP="007C1046">
      <w:pPr>
        <w:pStyle w:val="NoSpacing"/>
        <w:jc w:val="center"/>
        <w:rPr>
          <w:rFonts w:ascii="Times New Roman" w:hAnsi="Times New Roman"/>
          <w:b/>
        </w:rPr>
      </w:pPr>
      <w:r>
        <w:rPr>
          <w:rFonts w:ascii="Times New Roman" w:hAnsi="Times New Roman"/>
          <w:b/>
        </w:rPr>
        <w:t xml:space="preserve">iepirkuma identifikācijas Nr. </w:t>
      </w:r>
      <w:r w:rsidR="006071D8">
        <w:rPr>
          <w:rFonts w:ascii="Times New Roman" w:hAnsi="Times New Roman"/>
          <w:b/>
        </w:rPr>
        <w:t>RC ”Rāzna” 2023/03</w:t>
      </w:r>
      <w:r>
        <w:rPr>
          <w:rFonts w:ascii="Times New Roman" w:hAnsi="Times New Roman"/>
          <w:b/>
        </w:rPr>
        <w:t>,</w:t>
      </w:r>
    </w:p>
    <w:p w14:paraId="048BA279" w14:textId="77777777" w:rsidR="007C1046" w:rsidRDefault="007C1046" w:rsidP="007C1046">
      <w:pPr>
        <w:pStyle w:val="NoSpacing"/>
        <w:rPr>
          <w:rFonts w:ascii="Times New Roman" w:hAnsi="Times New Roman"/>
          <w:b/>
        </w:rPr>
      </w:pPr>
    </w:p>
    <w:p w14:paraId="7BE4BEDD" w14:textId="77777777" w:rsidR="007C1046" w:rsidRDefault="007C1046" w:rsidP="007C1046">
      <w:pPr>
        <w:pStyle w:val="NoSpacing"/>
        <w:rPr>
          <w:rFonts w:ascii="Times New Roman" w:hAnsi="Times New Roman"/>
          <w:b/>
        </w:rPr>
      </w:pPr>
    </w:p>
    <w:p w14:paraId="117B2C5C" w14:textId="77777777" w:rsidR="007C1046" w:rsidRDefault="007C1046" w:rsidP="007C1046">
      <w:pPr>
        <w:pStyle w:val="NoSpacing"/>
        <w:jc w:val="center"/>
        <w:rPr>
          <w:rFonts w:ascii="Times New Roman" w:hAnsi="Times New Roman"/>
          <w:b/>
        </w:rPr>
      </w:pPr>
      <w:r>
        <w:rPr>
          <w:rFonts w:ascii="Times New Roman" w:hAnsi="Times New Roman"/>
          <w:b/>
        </w:rPr>
        <w:t>NOLIKUMS</w:t>
      </w:r>
    </w:p>
    <w:p w14:paraId="3D617381" w14:textId="77777777" w:rsidR="007C1046" w:rsidRDefault="007C1046" w:rsidP="007C1046">
      <w:pPr>
        <w:pStyle w:val="NoSpacing"/>
        <w:rPr>
          <w:rFonts w:ascii="Times New Roman" w:hAnsi="Times New Roman"/>
        </w:rPr>
      </w:pPr>
    </w:p>
    <w:p w14:paraId="5E98EA89" w14:textId="77777777" w:rsidR="007C1046" w:rsidRDefault="007C1046" w:rsidP="007C1046">
      <w:pPr>
        <w:jc w:val="both"/>
        <w:rPr>
          <w:i/>
          <w:sz w:val="24"/>
          <w:szCs w:val="24"/>
        </w:rPr>
      </w:pPr>
    </w:p>
    <w:p w14:paraId="2B6A7F55" w14:textId="77777777" w:rsidR="007C1046" w:rsidRDefault="007C1046" w:rsidP="007C1046">
      <w:pPr>
        <w:jc w:val="both"/>
        <w:rPr>
          <w:b/>
          <w:sz w:val="24"/>
          <w:szCs w:val="24"/>
        </w:rPr>
      </w:pPr>
    </w:p>
    <w:p w14:paraId="2FA3B97F"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370FF9E8"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7AF2F8AB"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563AAB96"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23D56FE3"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4E321B80"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7355D4A4"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3ECB7AEF"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1F37F745"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4115E0BE"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7F5BA838"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7A516C51"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20B568EC"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6A86E532"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5413A999"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115E24C8"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63B5CA18"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5016F8D3" w14:textId="77777777" w:rsidR="00E26912" w:rsidRPr="00690657" w:rsidRDefault="00E42CC3" w:rsidP="007830C4">
      <w:pPr>
        <w:suppressAutoHyphens/>
        <w:autoSpaceDE w:val="0"/>
        <w:spacing w:after="0" w:line="240" w:lineRule="auto"/>
        <w:jc w:val="center"/>
        <w:outlineLvl w:val="8"/>
        <w:rPr>
          <w:rFonts w:ascii="Times New Roman" w:hAnsi="Times New Roman"/>
          <w:bCs/>
          <w:sz w:val="24"/>
          <w:szCs w:val="24"/>
          <w:lang w:eastAsia="ar-SA"/>
        </w:rPr>
      </w:pPr>
      <w:r>
        <w:rPr>
          <w:rFonts w:ascii="Times New Roman" w:hAnsi="Times New Roman"/>
          <w:bCs/>
          <w:sz w:val="24"/>
          <w:szCs w:val="24"/>
          <w:lang w:eastAsia="ar-SA"/>
        </w:rPr>
        <w:t>Veczosna</w:t>
      </w:r>
      <w:r w:rsidR="00E26912" w:rsidRPr="00690657">
        <w:rPr>
          <w:rFonts w:ascii="Times New Roman" w:hAnsi="Times New Roman"/>
          <w:bCs/>
          <w:sz w:val="24"/>
          <w:szCs w:val="24"/>
          <w:lang w:eastAsia="ar-SA"/>
        </w:rPr>
        <w:t xml:space="preserve">, </w:t>
      </w:r>
      <w:r w:rsidR="0077778F">
        <w:rPr>
          <w:rFonts w:ascii="Times New Roman" w:hAnsi="Times New Roman"/>
          <w:bCs/>
          <w:sz w:val="24"/>
          <w:szCs w:val="24"/>
          <w:lang w:eastAsia="ar-SA"/>
        </w:rPr>
        <w:t>2023</w:t>
      </w:r>
    </w:p>
    <w:p w14:paraId="1C548508" w14:textId="77777777" w:rsidR="00E26912" w:rsidRPr="00690657" w:rsidRDefault="00E26912" w:rsidP="007830C4">
      <w:pPr>
        <w:spacing w:after="0" w:line="240" w:lineRule="auto"/>
        <w:rPr>
          <w:rFonts w:ascii="Times New Roman" w:hAnsi="Times New Roman"/>
          <w:bCs/>
          <w:sz w:val="24"/>
          <w:szCs w:val="24"/>
          <w:lang w:eastAsia="ar-SA"/>
        </w:rPr>
        <w:sectPr w:rsidR="00E26912" w:rsidRPr="00690657">
          <w:pgSz w:w="11905" w:h="16837"/>
          <w:pgMar w:top="1070" w:right="1021" w:bottom="1070" w:left="1304" w:header="720" w:footer="720" w:gutter="0"/>
          <w:pgNumType w:start="1"/>
          <w:cols w:space="720"/>
        </w:sectPr>
      </w:pPr>
    </w:p>
    <w:p w14:paraId="7180373B" w14:textId="77777777" w:rsidR="00E26912" w:rsidRPr="00690657" w:rsidRDefault="00E26912" w:rsidP="007830C4">
      <w:pPr>
        <w:spacing w:after="0" w:line="240" w:lineRule="auto"/>
        <w:jc w:val="center"/>
        <w:outlineLvl w:val="0"/>
        <w:rPr>
          <w:rFonts w:ascii="Times New Roman" w:hAnsi="Times New Roman"/>
          <w:b/>
          <w:bCs/>
          <w:sz w:val="24"/>
          <w:szCs w:val="24"/>
        </w:rPr>
      </w:pPr>
      <w:bookmarkStart w:id="0" w:name="_Toc477855456"/>
      <w:bookmarkStart w:id="1" w:name="_Toc380655950"/>
      <w:bookmarkStart w:id="2" w:name="_Toc336439994"/>
      <w:bookmarkStart w:id="3" w:name="_Toc325631268"/>
      <w:bookmarkStart w:id="4" w:name="_Toc325630813"/>
      <w:bookmarkStart w:id="5" w:name="_Toc325630442"/>
      <w:r w:rsidRPr="00690657">
        <w:rPr>
          <w:rFonts w:ascii="Times New Roman" w:hAnsi="Times New Roman"/>
          <w:b/>
          <w:sz w:val="24"/>
          <w:szCs w:val="24"/>
        </w:rPr>
        <w:lastRenderedPageBreak/>
        <w:t>1.</w:t>
      </w:r>
      <w:r w:rsidRPr="00690657">
        <w:rPr>
          <w:rFonts w:ascii="Times New Roman" w:hAnsi="Times New Roman"/>
          <w:b/>
          <w:bCs/>
          <w:sz w:val="24"/>
          <w:szCs w:val="24"/>
        </w:rPr>
        <w:t>VISPĀRĪGĀ INFORMĀCIJA</w:t>
      </w:r>
      <w:bookmarkEnd w:id="0"/>
      <w:bookmarkEnd w:id="1"/>
      <w:bookmarkEnd w:id="2"/>
      <w:bookmarkEnd w:id="3"/>
      <w:bookmarkEnd w:id="4"/>
      <w:bookmarkEnd w:id="5"/>
    </w:p>
    <w:p w14:paraId="5ED3BC88" w14:textId="4FFD7B8B" w:rsidR="00E26912" w:rsidRPr="00690657" w:rsidRDefault="00E26912" w:rsidP="00720C18">
      <w:pPr>
        <w:keepNext/>
        <w:numPr>
          <w:ilvl w:val="1"/>
          <w:numId w:val="2"/>
        </w:numPr>
        <w:spacing w:after="0" w:line="240" w:lineRule="auto"/>
        <w:ind w:left="578" w:hanging="578"/>
        <w:jc w:val="both"/>
        <w:outlineLvl w:val="1"/>
        <w:rPr>
          <w:rFonts w:ascii="Times New Roman" w:hAnsi="Times New Roman"/>
          <w:sz w:val="24"/>
          <w:szCs w:val="24"/>
        </w:rPr>
      </w:pPr>
      <w:bookmarkStart w:id="6" w:name="_Toc477855457"/>
      <w:bookmarkStart w:id="7" w:name="_Toc380655951"/>
      <w:bookmarkStart w:id="8" w:name="_Toc336439995"/>
      <w:bookmarkStart w:id="9" w:name="_Toc325630692"/>
      <w:bookmarkStart w:id="10" w:name="_Toc325629838"/>
      <w:bookmarkStart w:id="11" w:name="_Toc322689685"/>
      <w:bookmarkStart w:id="12" w:name="_Toc322351059"/>
      <w:r w:rsidRPr="00690657">
        <w:rPr>
          <w:rFonts w:ascii="Times New Roman" w:hAnsi="Times New Roman"/>
          <w:b/>
          <w:bCs/>
          <w:sz w:val="24"/>
          <w:szCs w:val="24"/>
        </w:rPr>
        <w:t xml:space="preserve">Iepirkuma identifikācijas </w:t>
      </w:r>
      <w:proofErr w:type="spellStart"/>
      <w:r w:rsidRPr="00690657">
        <w:rPr>
          <w:rFonts w:ascii="Times New Roman" w:hAnsi="Times New Roman"/>
          <w:b/>
          <w:bCs/>
          <w:sz w:val="24"/>
          <w:szCs w:val="24"/>
        </w:rPr>
        <w:t>numurs</w:t>
      </w:r>
      <w:bookmarkEnd w:id="6"/>
      <w:bookmarkEnd w:id="7"/>
      <w:bookmarkEnd w:id="8"/>
      <w:bookmarkEnd w:id="9"/>
      <w:bookmarkEnd w:id="10"/>
      <w:bookmarkEnd w:id="11"/>
      <w:bookmarkEnd w:id="12"/>
      <w:r w:rsidR="006071D8">
        <w:rPr>
          <w:rFonts w:ascii="Times New Roman" w:hAnsi="Times New Roman"/>
          <w:sz w:val="24"/>
          <w:szCs w:val="24"/>
        </w:rPr>
        <w:t>RC</w:t>
      </w:r>
      <w:proofErr w:type="spellEnd"/>
      <w:r w:rsidR="006071D8">
        <w:rPr>
          <w:rFonts w:ascii="Times New Roman" w:hAnsi="Times New Roman"/>
          <w:sz w:val="24"/>
          <w:szCs w:val="24"/>
        </w:rPr>
        <w:t xml:space="preserve"> ”Rāzna” 2023/03</w:t>
      </w:r>
    </w:p>
    <w:p w14:paraId="7BF48F09" w14:textId="77777777" w:rsidR="00E26912" w:rsidRPr="00690657" w:rsidRDefault="00E26912" w:rsidP="007830C4">
      <w:pPr>
        <w:keepNext/>
        <w:numPr>
          <w:ilvl w:val="1"/>
          <w:numId w:val="2"/>
        </w:numPr>
        <w:spacing w:after="0" w:line="240" w:lineRule="auto"/>
        <w:ind w:left="578" w:hanging="578"/>
        <w:jc w:val="both"/>
        <w:outlineLvl w:val="1"/>
        <w:rPr>
          <w:rFonts w:ascii="Times New Roman" w:hAnsi="Times New Roman"/>
          <w:b/>
          <w:bCs/>
          <w:sz w:val="24"/>
          <w:szCs w:val="24"/>
        </w:rPr>
      </w:pPr>
      <w:bookmarkStart w:id="13" w:name="_Toc477855458"/>
      <w:bookmarkStart w:id="14" w:name="_Toc380655952"/>
      <w:bookmarkStart w:id="15" w:name="_Toc336439996"/>
      <w:bookmarkStart w:id="16" w:name="_Toc325630693"/>
      <w:bookmarkStart w:id="17" w:name="_Toc325629839"/>
      <w:bookmarkStart w:id="18" w:name="_Toc322689686"/>
      <w:bookmarkStart w:id="19" w:name="_Toc322351060"/>
      <w:r w:rsidRPr="00690657">
        <w:rPr>
          <w:rFonts w:ascii="Times New Roman" w:hAnsi="Times New Roman"/>
          <w:b/>
          <w:bCs/>
          <w:sz w:val="24"/>
          <w:szCs w:val="24"/>
        </w:rPr>
        <w:t>Pasūtītājs</w:t>
      </w:r>
      <w:bookmarkEnd w:id="13"/>
      <w:bookmarkEnd w:id="14"/>
      <w:bookmarkEnd w:id="15"/>
      <w:bookmarkEnd w:id="16"/>
      <w:bookmarkEnd w:id="17"/>
      <w:bookmarkEnd w:id="18"/>
      <w:bookmarkEnd w:id="19"/>
    </w:p>
    <w:p w14:paraId="7020401B" w14:textId="77777777" w:rsidR="00E26912" w:rsidRPr="00690657" w:rsidRDefault="00E26912" w:rsidP="007830C4">
      <w:pPr>
        <w:spacing w:after="0" w:line="240" w:lineRule="auto"/>
        <w:rPr>
          <w:rFonts w:ascii="Times New Roman" w:hAnsi="Times New Roman"/>
          <w:sz w:val="24"/>
          <w:szCs w:val="24"/>
        </w:rPr>
      </w:pPr>
      <w:bookmarkStart w:id="20" w:name="_Toc380655953"/>
      <w:bookmarkStart w:id="21" w:name="_Toc336439997"/>
      <w:bookmarkStart w:id="22" w:name="_Toc325630694"/>
      <w:bookmarkStart w:id="23" w:name="_Toc325629840"/>
      <w:bookmarkStart w:id="24" w:name="_Toc322689687"/>
      <w:bookmarkStart w:id="25" w:name="_Toc322351061"/>
      <w:r w:rsidRPr="00690657">
        <w:rPr>
          <w:rFonts w:ascii="Times New Roman" w:hAnsi="Times New Roman"/>
          <w:sz w:val="24"/>
          <w:szCs w:val="24"/>
        </w:rPr>
        <w:t>Pasūtītāja nosaukums: SIA “</w:t>
      </w:r>
      <w:r w:rsidR="007C1046">
        <w:rPr>
          <w:rFonts w:ascii="Times New Roman" w:hAnsi="Times New Roman"/>
          <w:sz w:val="24"/>
          <w:szCs w:val="24"/>
        </w:rPr>
        <w:t>REHABILITĀCIJAS CENTRS “RĀZNA”</w:t>
      </w:r>
      <w:r w:rsidRPr="00690657">
        <w:rPr>
          <w:rFonts w:ascii="Times New Roman" w:hAnsi="Times New Roman"/>
          <w:sz w:val="24"/>
          <w:szCs w:val="24"/>
        </w:rPr>
        <w:t>”</w:t>
      </w:r>
    </w:p>
    <w:p w14:paraId="2048451F" w14:textId="77777777" w:rsidR="00E26912" w:rsidRPr="00690657" w:rsidRDefault="00E26912" w:rsidP="007830C4">
      <w:pPr>
        <w:spacing w:after="0" w:line="240" w:lineRule="auto"/>
        <w:rPr>
          <w:rFonts w:ascii="Times New Roman" w:hAnsi="Times New Roman"/>
          <w:sz w:val="24"/>
          <w:szCs w:val="24"/>
        </w:rPr>
      </w:pPr>
      <w:r w:rsidRPr="00690657">
        <w:rPr>
          <w:rFonts w:ascii="Times New Roman" w:hAnsi="Times New Roman"/>
          <w:sz w:val="24"/>
          <w:szCs w:val="24"/>
        </w:rPr>
        <w:t xml:space="preserve">Reģistrācijas numurs: </w:t>
      </w:r>
      <w:r w:rsidR="007C1046">
        <w:rPr>
          <w:rFonts w:ascii="Times New Roman" w:hAnsi="Times New Roman"/>
          <w:sz w:val="24"/>
          <w:szCs w:val="24"/>
        </w:rPr>
        <w:t>40003275348</w:t>
      </w:r>
    </w:p>
    <w:p w14:paraId="0F906CBD" w14:textId="77777777" w:rsidR="00E26912" w:rsidRPr="00690657" w:rsidRDefault="00E26912" w:rsidP="007830C4">
      <w:pPr>
        <w:spacing w:after="0" w:line="240" w:lineRule="auto"/>
        <w:rPr>
          <w:rFonts w:ascii="Times New Roman" w:hAnsi="Times New Roman"/>
          <w:sz w:val="24"/>
          <w:szCs w:val="24"/>
        </w:rPr>
      </w:pPr>
      <w:r w:rsidRPr="00690657">
        <w:rPr>
          <w:rFonts w:ascii="Times New Roman" w:hAnsi="Times New Roman"/>
          <w:sz w:val="24"/>
          <w:szCs w:val="24"/>
        </w:rPr>
        <w:t xml:space="preserve">Juridiskā adrese: </w:t>
      </w:r>
      <w:r w:rsidR="007C1046">
        <w:rPr>
          <w:rFonts w:ascii="Times New Roman" w:hAnsi="Times New Roman"/>
          <w:sz w:val="24"/>
          <w:szCs w:val="24"/>
        </w:rPr>
        <w:t>Sauču kalna iela 3, Veczosna, Lūznavas pag., Rēzeknes nov., LV-4627</w:t>
      </w:r>
    </w:p>
    <w:p w14:paraId="32A84429" w14:textId="77777777" w:rsidR="00E26912" w:rsidRPr="00690657" w:rsidRDefault="00E26912" w:rsidP="007830C4">
      <w:pPr>
        <w:spacing w:after="0" w:line="240" w:lineRule="auto"/>
        <w:rPr>
          <w:rFonts w:ascii="Times New Roman" w:hAnsi="Times New Roman"/>
          <w:sz w:val="24"/>
          <w:szCs w:val="24"/>
        </w:rPr>
      </w:pPr>
      <w:r w:rsidRPr="00690657">
        <w:rPr>
          <w:rFonts w:ascii="Times New Roman" w:hAnsi="Times New Roman"/>
          <w:sz w:val="24"/>
          <w:szCs w:val="24"/>
        </w:rPr>
        <w:t xml:space="preserve">Pasūtītāja profila adrese: </w:t>
      </w:r>
      <w:hyperlink r:id="rId7" w:history="1">
        <w:r w:rsidRPr="00690657">
          <w:rPr>
            <w:rStyle w:val="Hyperlink"/>
            <w:rFonts w:ascii="Times New Roman" w:hAnsi="Times New Roman"/>
            <w:sz w:val="24"/>
            <w:szCs w:val="24"/>
          </w:rPr>
          <w:t>www.eis.gov.lv</w:t>
        </w:r>
      </w:hyperlink>
    </w:p>
    <w:p w14:paraId="7C4BA6E4" w14:textId="77777777" w:rsidR="00E26912" w:rsidRPr="00690657" w:rsidRDefault="00E26912" w:rsidP="007830C4">
      <w:pPr>
        <w:keepNext/>
        <w:numPr>
          <w:ilvl w:val="1"/>
          <w:numId w:val="2"/>
        </w:numPr>
        <w:spacing w:after="0" w:line="240" w:lineRule="auto"/>
        <w:ind w:left="578" w:hanging="578"/>
        <w:jc w:val="both"/>
        <w:outlineLvl w:val="1"/>
        <w:rPr>
          <w:rFonts w:ascii="Times New Roman" w:hAnsi="Times New Roman"/>
          <w:b/>
          <w:bCs/>
          <w:sz w:val="24"/>
          <w:szCs w:val="24"/>
        </w:rPr>
      </w:pPr>
      <w:bookmarkStart w:id="26" w:name="_Toc477855459"/>
      <w:bookmarkStart w:id="27" w:name="_Ref387306574"/>
      <w:r w:rsidRPr="00690657">
        <w:rPr>
          <w:rFonts w:ascii="Times New Roman" w:hAnsi="Times New Roman"/>
          <w:b/>
          <w:bCs/>
          <w:sz w:val="24"/>
          <w:szCs w:val="24"/>
        </w:rPr>
        <w:t>Kontaktpersona</w:t>
      </w:r>
      <w:bookmarkEnd w:id="20"/>
      <w:bookmarkEnd w:id="21"/>
      <w:bookmarkEnd w:id="22"/>
      <w:bookmarkEnd w:id="23"/>
      <w:bookmarkEnd w:id="24"/>
      <w:bookmarkEnd w:id="25"/>
      <w:bookmarkEnd w:id="26"/>
      <w:bookmarkEnd w:id="27"/>
    </w:p>
    <w:p w14:paraId="7D4E7C66" w14:textId="77777777" w:rsidR="00E26912" w:rsidRPr="00690657" w:rsidRDefault="00E26912" w:rsidP="007830C4">
      <w:pPr>
        <w:spacing w:after="0" w:line="240" w:lineRule="auto"/>
        <w:rPr>
          <w:rFonts w:ascii="Times New Roman" w:hAnsi="Times New Roman"/>
          <w:sz w:val="24"/>
          <w:szCs w:val="24"/>
        </w:rPr>
      </w:pPr>
      <w:r w:rsidRPr="00690657">
        <w:rPr>
          <w:rFonts w:ascii="Times New Roman" w:hAnsi="Times New Roman"/>
          <w:sz w:val="24"/>
          <w:szCs w:val="24"/>
        </w:rPr>
        <w:t xml:space="preserve">Kontaktpersona: </w:t>
      </w:r>
      <w:r w:rsidR="007C1046">
        <w:rPr>
          <w:rFonts w:ascii="Times New Roman" w:hAnsi="Times New Roman"/>
          <w:sz w:val="24"/>
          <w:szCs w:val="24"/>
        </w:rPr>
        <w:t>Jānis Grunts</w:t>
      </w:r>
    </w:p>
    <w:p w14:paraId="470753C2" w14:textId="77777777" w:rsidR="00E26912" w:rsidRPr="00690657" w:rsidRDefault="00E26912" w:rsidP="007830C4">
      <w:pPr>
        <w:spacing w:after="0" w:line="240" w:lineRule="auto"/>
        <w:rPr>
          <w:rFonts w:ascii="Times New Roman" w:hAnsi="Times New Roman"/>
          <w:sz w:val="24"/>
          <w:szCs w:val="24"/>
        </w:rPr>
      </w:pPr>
      <w:r w:rsidRPr="00690657">
        <w:rPr>
          <w:rFonts w:ascii="Times New Roman" w:hAnsi="Times New Roman"/>
          <w:sz w:val="24"/>
          <w:szCs w:val="24"/>
        </w:rPr>
        <w:t xml:space="preserve">Tālruņa numurs: </w:t>
      </w:r>
      <w:r w:rsidR="007C1046">
        <w:rPr>
          <w:rFonts w:ascii="Times New Roman" w:hAnsi="Times New Roman"/>
          <w:sz w:val="24"/>
          <w:szCs w:val="24"/>
        </w:rPr>
        <w:t>26362059</w:t>
      </w:r>
    </w:p>
    <w:p w14:paraId="7F25194E" w14:textId="77777777" w:rsidR="00E26912" w:rsidRPr="00690657" w:rsidRDefault="00E26912" w:rsidP="007830C4">
      <w:pPr>
        <w:spacing w:after="0" w:line="240" w:lineRule="auto"/>
        <w:rPr>
          <w:rFonts w:ascii="Times New Roman" w:hAnsi="Times New Roman"/>
          <w:sz w:val="24"/>
          <w:szCs w:val="24"/>
        </w:rPr>
      </w:pPr>
      <w:r w:rsidRPr="00690657">
        <w:rPr>
          <w:rFonts w:ascii="Times New Roman" w:hAnsi="Times New Roman"/>
          <w:sz w:val="24"/>
          <w:szCs w:val="24"/>
        </w:rPr>
        <w:t xml:space="preserve">E-pasta adrese: </w:t>
      </w:r>
      <w:hyperlink r:id="rId8" w:history="1">
        <w:r w:rsidR="007C1046" w:rsidRPr="006C5341">
          <w:rPr>
            <w:rStyle w:val="Hyperlink"/>
            <w:rFonts w:ascii="Times New Roman" w:hAnsi="Times New Roman"/>
            <w:sz w:val="24"/>
            <w:szCs w:val="24"/>
          </w:rPr>
          <w:t>info.rcrazna@gmail.com</w:t>
        </w:r>
      </w:hyperlink>
    </w:p>
    <w:p w14:paraId="4D48D1C0" w14:textId="77777777" w:rsidR="00E26912" w:rsidRPr="00690657" w:rsidRDefault="00E26912" w:rsidP="007830C4">
      <w:pPr>
        <w:keepNext/>
        <w:numPr>
          <w:ilvl w:val="1"/>
          <w:numId w:val="2"/>
        </w:numPr>
        <w:spacing w:after="0" w:line="240" w:lineRule="auto"/>
        <w:ind w:left="578" w:hanging="578"/>
        <w:jc w:val="both"/>
        <w:outlineLvl w:val="1"/>
        <w:rPr>
          <w:rFonts w:ascii="Times New Roman" w:hAnsi="Times New Roman"/>
          <w:b/>
          <w:bCs/>
          <w:sz w:val="24"/>
          <w:szCs w:val="24"/>
        </w:rPr>
      </w:pPr>
      <w:bookmarkStart w:id="28" w:name="_Toc336439998"/>
      <w:bookmarkStart w:id="29" w:name="_Toc325630697"/>
      <w:bookmarkStart w:id="30" w:name="_Toc325629843"/>
      <w:bookmarkStart w:id="31" w:name="_Toc322689690"/>
      <w:bookmarkStart w:id="32" w:name="_Toc322351064"/>
      <w:bookmarkStart w:id="33" w:name="_Toc477855462"/>
      <w:bookmarkStart w:id="34" w:name="_Toc380655956"/>
      <w:r w:rsidRPr="00690657">
        <w:rPr>
          <w:rFonts w:ascii="Times New Roman" w:hAnsi="Times New Roman"/>
          <w:b/>
          <w:bCs/>
          <w:sz w:val="24"/>
          <w:szCs w:val="24"/>
        </w:rPr>
        <w:t>Iepirkuma nolikuma saņemšana</w:t>
      </w:r>
      <w:bookmarkEnd w:id="28"/>
      <w:bookmarkEnd w:id="29"/>
      <w:bookmarkEnd w:id="30"/>
      <w:bookmarkEnd w:id="31"/>
      <w:bookmarkEnd w:id="32"/>
      <w:bookmarkEnd w:id="33"/>
      <w:bookmarkEnd w:id="34"/>
    </w:p>
    <w:p w14:paraId="7DA39BDF" w14:textId="77777777" w:rsidR="00E26912" w:rsidRPr="00690657" w:rsidRDefault="00E26912" w:rsidP="007830C4">
      <w:pPr>
        <w:pStyle w:val="ListParagraph"/>
        <w:numPr>
          <w:ilvl w:val="2"/>
          <w:numId w:val="3"/>
        </w:numPr>
        <w:spacing w:after="0" w:line="240" w:lineRule="auto"/>
        <w:ind w:left="0" w:firstLine="0"/>
        <w:contextualSpacing/>
        <w:rPr>
          <w:rFonts w:ascii="Times New Roman" w:hAnsi="Times New Roman"/>
          <w:sz w:val="24"/>
          <w:szCs w:val="24"/>
        </w:rPr>
      </w:pPr>
      <w:bookmarkStart w:id="35" w:name="_Toc477855463"/>
      <w:bookmarkStart w:id="36" w:name="_Toc380655957"/>
      <w:bookmarkStart w:id="37" w:name="_Toc336440001"/>
      <w:bookmarkStart w:id="38" w:name="_Toc325630698"/>
      <w:bookmarkStart w:id="39" w:name="_Toc325629844"/>
      <w:bookmarkStart w:id="40" w:name="_Toc322689691"/>
      <w:bookmarkStart w:id="41" w:name="_Toc322351065"/>
      <w:r w:rsidRPr="00690657">
        <w:rPr>
          <w:rFonts w:ascii="Times New Roman" w:hAnsi="Times New Roman"/>
          <w:sz w:val="24"/>
          <w:szCs w:val="24"/>
        </w:rPr>
        <w:t xml:space="preserve">Konkursa nolikums (turpmāk – Nolikums) un cita informācija par iepirkuma procedūras norisi tiek publicēta Elektronisko iepirkumu sistēmā (turpmāk – EIS) </w:t>
      </w:r>
      <w:hyperlink r:id="rId9" w:history="1">
        <w:r w:rsidRPr="00690657">
          <w:rPr>
            <w:rFonts w:ascii="Times New Roman" w:hAnsi="Times New Roman"/>
            <w:sz w:val="24"/>
            <w:szCs w:val="24"/>
          </w:rPr>
          <w:t>www.eis.gov.lv</w:t>
        </w:r>
      </w:hyperlink>
      <w:r w:rsidRPr="00690657">
        <w:rPr>
          <w:rFonts w:ascii="Times New Roman" w:hAnsi="Times New Roman"/>
          <w:sz w:val="24"/>
          <w:szCs w:val="24"/>
        </w:rPr>
        <w:t xml:space="preserve"> e-konkursu apakšsistēmā.</w:t>
      </w:r>
    </w:p>
    <w:p w14:paraId="089FB426" w14:textId="77777777" w:rsidR="00E26912" w:rsidRPr="00690657" w:rsidRDefault="00E26912" w:rsidP="007830C4">
      <w:pPr>
        <w:pStyle w:val="ListParagraph"/>
        <w:numPr>
          <w:ilvl w:val="2"/>
          <w:numId w:val="3"/>
        </w:numPr>
        <w:spacing w:after="0" w:line="240" w:lineRule="auto"/>
        <w:ind w:left="0" w:firstLine="0"/>
        <w:contextualSpacing/>
        <w:rPr>
          <w:rFonts w:ascii="Times New Roman" w:hAnsi="Times New Roman"/>
          <w:sz w:val="24"/>
          <w:szCs w:val="24"/>
        </w:rPr>
      </w:pPr>
      <w:r w:rsidRPr="00690657">
        <w:rPr>
          <w:rFonts w:ascii="Times New Roman" w:hAnsi="Times New Roman"/>
          <w:sz w:val="24"/>
          <w:szCs w:val="24"/>
        </w:rPr>
        <w:t>Pasūtītājs nodrošina brīvu un tiešu elektronisku pieeju iepirkuma procedūras dokumentiem EIS e-konkursu apakšsistēmā.</w:t>
      </w:r>
    </w:p>
    <w:p w14:paraId="71CECC46" w14:textId="77777777" w:rsidR="00E26912" w:rsidRPr="00690657" w:rsidRDefault="00E26912" w:rsidP="007830C4">
      <w:pPr>
        <w:pStyle w:val="ListParagraph"/>
        <w:numPr>
          <w:ilvl w:val="2"/>
          <w:numId w:val="3"/>
        </w:numPr>
        <w:spacing w:after="0" w:line="240" w:lineRule="auto"/>
        <w:ind w:left="0" w:firstLine="0"/>
        <w:contextualSpacing/>
        <w:rPr>
          <w:rFonts w:ascii="Times New Roman" w:hAnsi="Times New Roman"/>
          <w:sz w:val="24"/>
          <w:szCs w:val="24"/>
        </w:rPr>
      </w:pPr>
      <w:r w:rsidRPr="00690657">
        <w:rPr>
          <w:rFonts w:ascii="Times New Roman" w:hAnsi="Times New Roman"/>
          <w:sz w:val="24"/>
          <w:szCs w:val="24"/>
        </w:rPr>
        <w:t xml:space="preserve">Ieinteresētais piegādātājs EIS e-konkursu apakšsistēmā, šī iepirkuma sadaļā, var reģistrēties kā nolikuma saņēmējs, ja tas ir reģistrēts EIS kā piegādātājs. </w:t>
      </w:r>
    </w:p>
    <w:p w14:paraId="257F9BA8" w14:textId="77777777" w:rsidR="00E26912" w:rsidRPr="00690657" w:rsidRDefault="00E26912" w:rsidP="007830C4">
      <w:pPr>
        <w:pStyle w:val="ListParagraph"/>
        <w:numPr>
          <w:ilvl w:val="2"/>
          <w:numId w:val="3"/>
        </w:numPr>
        <w:spacing w:after="0" w:line="240" w:lineRule="auto"/>
        <w:ind w:left="0" w:firstLine="0"/>
        <w:contextualSpacing/>
        <w:rPr>
          <w:rFonts w:ascii="Times New Roman" w:hAnsi="Times New Roman"/>
          <w:sz w:val="24"/>
          <w:szCs w:val="24"/>
        </w:rPr>
      </w:pPr>
      <w:r w:rsidRPr="00690657">
        <w:rPr>
          <w:rFonts w:ascii="Times New Roman" w:hAnsi="Times New Roman"/>
          <w:sz w:val="24"/>
          <w:szCs w:val="24"/>
        </w:rPr>
        <w:t>Papildu informācija, kas tiks sniegta saistībā ar šo iepirkuma procedūru, tiks publicēta EIS e-konkursu apakšsistēmā šī iepirkuma sadaļā. Ieinteresētajam piegādātājam ir pienākums sekot līdzi publicētajai informācijai.</w:t>
      </w:r>
    </w:p>
    <w:p w14:paraId="2B834A2F" w14:textId="77777777" w:rsidR="00E26912" w:rsidRPr="00690657" w:rsidRDefault="00E26912" w:rsidP="007830C4">
      <w:pPr>
        <w:keepNext/>
        <w:numPr>
          <w:ilvl w:val="1"/>
          <w:numId w:val="2"/>
        </w:numPr>
        <w:spacing w:after="0" w:line="240" w:lineRule="auto"/>
        <w:ind w:left="578" w:hanging="578"/>
        <w:jc w:val="both"/>
        <w:outlineLvl w:val="1"/>
        <w:rPr>
          <w:rFonts w:ascii="Times New Roman" w:hAnsi="Times New Roman"/>
          <w:b/>
          <w:bCs/>
          <w:sz w:val="24"/>
          <w:szCs w:val="24"/>
        </w:rPr>
      </w:pPr>
      <w:r w:rsidRPr="00690657">
        <w:rPr>
          <w:rFonts w:ascii="Times New Roman" w:hAnsi="Times New Roman"/>
          <w:b/>
          <w:bCs/>
          <w:sz w:val="24"/>
          <w:szCs w:val="24"/>
        </w:rPr>
        <w:t>Papildu informācijas sniegšana</w:t>
      </w:r>
      <w:bookmarkEnd w:id="35"/>
    </w:p>
    <w:p w14:paraId="66C1B1DB" w14:textId="77777777" w:rsidR="00E26912" w:rsidRPr="00690657" w:rsidRDefault="00E26912" w:rsidP="007830C4">
      <w:pPr>
        <w:pStyle w:val="ListParagraph"/>
        <w:numPr>
          <w:ilvl w:val="2"/>
          <w:numId w:val="2"/>
        </w:numPr>
        <w:spacing w:line="240" w:lineRule="auto"/>
        <w:contextualSpacing/>
        <w:rPr>
          <w:rFonts w:ascii="Times New Roman" w:hAnsi="Times New Roman"/>
          <w:sz w:val="24"/>
          <w:szCs w:val="24"/>
        </w:rPr>
      </w:pPr>
      <w:bookmarkStart w:id="42" w:name="_Ref354144081"/>
      <w:bookmarkStart w:id="43" w:name="_Ref381101574"/>
      <w:bookmarkStart w:id="44" w:name="_Ref381101567"/>
      <w:bookmarkStart w:id="45" w:name="_Toc380655961"/>
      <w:bookmarkEnd w:id="36"/>
      <w:bookmarkEnd w:id="37"/>
      <w:bookmarkEnd w:id="38"/>
      <w:bookmarkEnd w:id="39"/>
      <w:bookmarkEnd w:id="40"/>
      <w:bookmarkEnd w:id="41"/>
      <w:r w:rsidRPr="00690657">
        <w:rPr>
          <w:rFonts w:ascii="Times New Roman" w:hAnsi="Times New Roman"/>
          <w:sz w:val="24"/>
          <w:szCs w:val="24"/>
        </w:rPr>
        <w:t>Ieinteresētais piegādātājs var rakstiski pieprasīt papildu informāciju Šie pieprasījumi iesniedzami atbilstoši Dokumentu juridiskā spēka likuma un Elektronisko dokumentu likuma prasībām, adresējot to iepirkuma komisijai, izmantojot Elektronisko iepirkumu sistēmas e-konkursu apakšsistēmas iespējas.</w:t>
      </w:r>
    </w:p>
    <w:p w14:paraId="2FD11506" w14:textId="77777777" w:rsidR="00E26912" w:rsidRPr="00690657" w:rsidRDefault="00E26912" w:rsidP="007830C4">
      <w:pPr>
        <w:pStyle w:val="ListParagraph"/>
        <w:numPr>
          <w:ilvl w:val="2"/>
          <w:numId w:val="2"/>
        </w:numPr>
        <w:spacing w:line="240" w:lineRule="auto"/>
        <w:contextualSpacing/>
        <w:rPr>
          <w:rFonts w:ascii="Times New Roman" w:hAnsi="Times New Roman"/>
          <w:sz w:val="24"/>
          <w:szCs w:val="24"/>
        </w:rPr>
      </w:pPr>
      <w:r w:rsidRPr="00690657">
        <w:rPr>
          <w:rFonts w:ascii="Times New Roman" w:hAnsi="Times New Roman"/>
          <w:sz w:val="24"/>
          <w:szCs w:val="24"/>
        </w:rPr>
        <w:t>Iepirkuma komisija pēc ieinteresētā piegādātāja pieprasījuma sniedz papildu informāciju par Nolikumā iekļautajām prasībām attiecībā uz piedāvājumu sagatavošanu un iesniegšanu vai pretendentu atlasi, ja pieprasījums iesniegts laikus, t.i., tā, lai iepirkuma komisija varētu sniegt atbildi piecu darba dienu laikā, bet ne vēlāk kā sešas dienas pirms piedāvājumu iesniegšanas termiņa beigām. Ja ieinteresētais piegādātājs nav pieprasījumu iesniedzis laikus, iepirkuma komisijai ir tiesības nesniegt papildu informāciju.</w:t>
      </w:r>
    </w:p>
    <w:p w14:paraId="03204154" w14:textId="77777777" w:rsidR="00E26912" w:rsidRPr="00690657" w:rsidRDefault="00E26912" w:rsidP="007830C4">
      <w:pPr>
        <w:pStyle w:val="ListParagraph"/>
        <w:numPr>
          <w:ilvl w:val="2"/>
          <w:numId w:val="2"/>
        </w:numPr>
        <w:spacing w:line="240" w:lineRule="auto"/>
        <w:contextualSpacing/>
        <w:rPr>
          <w:rFonts w:ascii="Times New Roman" w:hAnsi="Times New Roman"/>
          <w:sz w:val="24"/>
          <w:szCs w:val="24"/>
        </w:rPr>
      </w:pPr>
      <w:r w:rsidRPr="00690657">
        <w:rPr>
          <w:rFonts w:ascii="Times New Roman" w:hAnsi="Times New Roman"/>
          <w:sz w:val="24"/>
          <w:szCs w:val="24"/>
        </w:rPr>
        <w:t xml:space="preserve">Iespējamos grozījumus, papildinājumus Nolikumā, Nolikuma skaidrojumus un atbildes uz ieinteresēto piegādātāju jautājumiem Pasūtītājs ievieto EIS e-konkursu apakšsistēmā </w:t>
      </w:r>
      <w:hyperlink r:id="rId10" w:history="1">
        <w:r w:rsidRPr="00690657">
          <w:rPr>
            <w:rStyle w:val="Hyperlink"/>
            <w:rFonts w:ascii="Times New Roman" w:hAnsi="Times New Roman"/>
            <w:sz w:val="24"/>
            <w:szCs w:val="24"/>
          </w:rPr>
          <w:t>https://www.eis.gov.lv/</w:t>
        </w:r>
      </w:hyperlink>
      <w:r w:rsidRPr="00690657">
        <w:rPr>
          <w:rFonts w:ascii="Times New Roman" w:hAnsi="Times New Roman"/>
          <w:sz w:val="24"/>
          <w:szCs w:val="24"/>
        </w:rPr>
        <w:t xml:space="preserve">  Pircēja profilā.</w:t>
      </w:r>
    </w:p>
    <w:p w14:paraId="0776E532" w14:textId="77777777" w:rsidR="00E26912" w:rsidRPr="00557FBE" w:rsidRDefault="00E26912" w:rsidP="007830C4">
      <w:pPr>
        <w:keepNext/>
        <w:numPr>
          <w:ilvl w:val="1"/>
          <w:numId w:val="2"/>
        </w:numPr>
        <w:spacing w:after="0" w:line="240" w:lineRule="auto"/>
        <w:ind w:left="578" w:hanging="578"/>
        <w:jc w:val="both"/>
        <w:outlineLvl w:val="1"/>
        <w:rPr>
          <w:rFonts w:ascii="Times New Roman" w:hAnsi="Times New Roman"/>
          <w:b/>
          <w:bCs/>
          <w:sz w:val="24"/>
          <w:szCs w:val="24"/>
        </w:rPr>
      </w:pPr>
      <w:r w:rsidRPr="00690657">
        <w:rPr>
          <w:rFonts w:ascii="Times New Roman" w:hAnsi="Times New Roman"/>
          <w:b/>
          <w:bCs/>
          <w:color w:val="000000" w:themeColor="text1"/>
          <w:sz w:val="24"/>
          <w:szCs w:val="24"/>
        </w:rPr>
        <w:t>Piedāvājuma</w:t>
      </w:r>
      <w:r w:rsidRPr="00690657">
        <w:rPr>
          <w:rFonts w:ascii="Times New Roman" w:hAnsi="Times New Roman"/>
          <w:b/>
          <w:bCs/>
          <w:sz w:val="24"/>
          <w:szCs w:val="24"/>
        </w:rPr>
        <w:t xml:space="preserve">iesniegšanas un atvēršanas vieta, datums, </w:t>
      </w:r>
      <w:r w:rsidRPr="00557FBE">
        <w:rPr>
          <w:rFonts w:ascii="Times New Roman" w:hAnsi="Times New Roman"/>
          <w:b/>
          <w:bCs/>
          <w:sz w:val="24"/>
          <w:szCs w:val="24"/>
        </w:rPr>
        <w:t>laiks un kārtība</w:t>
      </w:r>
    </w:p>
    <w:p w14:paraId="7743730C" w14:textId="09F8725F" w:rsidR="00E26912" w:rsidRPr="00300071" w:rsidRDefault="00E26912" w:rsidP="007830C4">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557FBE">
        <w:rPr>
          <w:rFonts w:ascii="Times New Roman" w:hAnsi="Times New Roman"/>
          <w:noProof/>
          <w:sz w:val="24"/>
          <w:szCs w:val="24"/>
        </w:rPr>
        <w:t xml:space="preserve">Pretendenti piedāvājumus var iesniegt līdz </w:t>
      </w:r>
      <w:r w:rsidRPr="00557FBE">
        <w:rPr>
          <w:rFonts w:ascii="Times New Roman" w:hAnsi="Times New Roman"/>
          <w:b/>
          <w:noProof/>
          <w:sz w:val="24"/>
          <w:szCs w:val="24"/>
        </w:rPr>
        <w:t>20</w:t>
      </w:r>
      <w:r w:rsidR="006C1378" w:rsidRPr="00557FBE">
        <w:rPr>
          <w:rFonts w:ascii="Times New Roman" w:hAnsi="Times New Roman"/>
          <w:b/>
          <w:noProof/>
          <w:sz w:val="24"/>
          <w:szCs w:val="24"/>
        </w:rPr>
        <w:t>2</w:t>
      </w:r>
      <w:r w:rsidR="0077778F" w:rsidRPr="00557FBE">
        <w:rPr>
          <w:rFonts w:ascii="Times New Roman" w:hAnsi="Times New Roman"/>
          <w:b/>
          <w:noProof/>
          <w:sz w:val="24"/>
          <w:szCs w:val="24"/>
        </w:rPr>
        <w:t>3</w:t>
      </w:r>
      <w:r w:rsidRPr="00557FBE">
        <w:rPr>
          <w:rFonts w:ascii="Times New Roman" w:hAnsi="Times New Roman"/>
          <w:b/>
          <w:noProof/>
          <w:sz w:val="24"/>
          <w:szCs w:val="24"/>
        </w:rPr>
        <w:t xml:space="preserve">.gada </w:t>
      </w:r>
      <w:r w:rsidR="00557FBE" w:rsidRPr="00557FBE">
        <w:rPr>
          <w:rFonts w:ascii="Times New Roman" w:hAnsi="Times New Roman"/>
          <w:b/>
          <w:noProof/>
          <w:sz w:val="24"/>
          <w:szCs w:val="24"/>
        </w:rPr>
        <w:t>7</w:t>
      </w:r>
      <w:r w:rsidR="00BD2A98" w:rsidRPr="00557FBE">
        <w:rPr>
          <w:rFonts w:ascii="Times New Roman" w:hAnsi="Times New Roman"/>
          <w:b/>
          <w:noProof/>
          <w:sz w:val="24"/>
          <w:szCs w:val="24"/>
        </w:rPr>
        <w:t>.</w:t>
      </w:r>
      <w:r w:rsidR="00557FBE" w:rsidRPr="00557FBE">
        <w:rPr>
          <w:rFonts w:ascii="Times New Roman" w:hAnsi="Times New Roman"/>
          <w:b/>
          <w:noProof/>
          <w:sz w:val="24"/>
          <w:szCs w:val="24"/>
        </w:rPr>
        <w:t>novembrim</w:t>
      </w:r>
      <w:r w:rsidRPr="00557FBE">
        <w:rPr>
          <w:rFonts w:ascii="Times New Roman" w:hAnsi="Times New Roman"/>
          <w:b/>
          <w:noProof/>
          <w:sz w:val="24"/>
          <w:szCs w:val="24"/>
        </w:rPr>
        <w:t xml:space="preserve"> plkst. </w:t>
      </w:r>
      <w:r w:rsidR="00557FBE" w:rsidRPr="00557FBE">
        <w:rPr>
          <w:rFonts w:ascii="Times New Roman" w:hAnsi="Times New Roman"/>
          <w:b/>
          <w:noProof/>
          <w:sz w:val="24"/>
          <w:szCs w:val="24"/>
        </w:rPr>
        <w:t>9</w:t>
      </w:r>
      <w:r w:rsidRPr="00557FBE">
        <w:rPr>
          <w:rFonts w:ascii="Times New Roman" w:hAnsi="Times New Roman"/>
          <w:b/>
          <w:noProof/>
          <w:sz w:val="24"/>
          <w:szCs w:val="24"/>
        </w:rPr>
        <w:t>:</w:t>
      </w:r>
      <w:r w:rsidR="00557FBE" w:rsidRPr="00557FBE">
        <w:rPr>
          <w:rFonts w:ascii="Times New Roman" w:hAnsi="Times New Roman"/>
          <w:b/>
          <w:noProof/>
          <w:sz w:val="24"/>
          <w:szCs w:val="24"/>
        </w:rPr>
        <w:t>3</w:t>
      </w:r>
      <w:r w:rsidRPr="00557FBE">
        <w:rPr>
          <w:rFonts w:ascii="Times New Roman" w:hAnsi="Times New Roman"/>
          <w:b/>
          <w:noProof/>
          <w:sz w:val="24"/>
          <w:szCs w:val="24"/>
        </w:rPr>
        <w:t>0</w:t>
      </w:r>
      <w:r w:rsidRPr="00557FBE">
        <w:rPr>
          <w:rFonts w:ascii="Times New Roman" w:hAnsi="Times New Roman"/>
          <w:noProof/>
          <w:sz w:val="24"/>
          <w:szCs w:val="24"/>
        </w:rPr>
        <w:t>, Elektronisko</w:t>
      </w:r>
      <w:r w:rsidRPr="00690657">
        <w:rPr>
          <w:rFonts w:ascii="Times New Roman" w:hAnsi="Times New Roman"/>
          <w:noProof/>
          <w:sz w:val="24"/>
          <w:szCs w:val="24"/>
        </w:rPr>
        <w:t xml:space="preserve"> iepirkumu sistēmas e-konkursu apakšsistēmā. Ārpus Elektronisko iepirkumu </w:t>
      </w:r>
      <w:r w:rsidRPr="00361AFF">
        <w:rPr>
          <w:rFonts w:ascii="Times New Roman" w:hAnsi="Times New Roman"/>
          <w:noProof/>
          <w:sz w:val="24"/>
          <w:szCs w:val="24"/>
        </w:rPr>
        <w:t xml:space="preserve">sistēmas e-konkursu apakšsistēmas iesniegtie piedāvājumi tiks atzīti par neatbilstošiem Nolikuma </w:t>
      </w:r>
      <w:r w:rsidRPr="00300071">
        <w:rPr>
          <w:rFonts w:ascii="Times New Roman" w:hAnsi="Times New Roman"/>
          <w:noProof/>
          <w:sz w:val="24"/>
          <w:szCs w:val="24"/>
        </w:rPr>
        <w:t xml:space="preserve">prasībām.  </w:t>
      </w:r>
    </w:p>
    <w:p w14:paraId="71A199EB" w14:textId="77777777" w:rsidR="00E26912" w:rsidRPr="00300071" w:rsidRDefault="00E26912" w:rsidP="007830C4">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300071">
        <w:rPr>
          <w:rFonts w:ascii="Times New Roman" w:hAnsi="Times New Roman"/>
          <w:noProof/>
          <w:sz w:val="24"/>
          <w:szCs w:val="24"/>
        </w:rPr>
        <w:t>Informāciju par to, kā piegādātājs var reģistrēties EIS e-konkursu apakšsistēmā skatīt:</w:t>
      </w:r>
      <w:hyperlink r:id="rId11" w:history="1">
        <w:r w:rsidR="007C1046" w:rsidRPr="00300071">
          <w:rPr>
            <w:rStyle w:val="Hyperlink"/>
            <w:rFonts w:ascii="Times New Roman" w:hAnsi="Times New Roman"/>
            <w:noProof/>
            <w:color w:val="auto"/>
            <w:sz w:val="24"/>
            <w:szCs w:val="24"/>
          </w:rPr>
          <w:t>https://www.eis.gov.lv/EKEIS/Supplier/Organizer/1761</w:t>
        </w:r>
      </w:hyperlink>
      <w:r w:rsidRPr="00300071">
        <w:rPr>
          <w:rFonts w:ascii="Times New Roman" w:hAnsi="Times New Roman"/>
          <w:noProof/>
          <w:sz w:val="24"/>
          <w:szCs w:val="24"/>
        </w:rPr>
        <w:t xml:space="preserve">. </w:t>
      </w:r>
    </w:p>
    <w:p w14:paraId="5F9AC621" w14:textId="77777777" w:rsidR="00E26912" w:rsidRPr="00690657" w:rsidRDefault="00E26912" w:rsidP="007830C4">
      <w:pPr>
        <w:pStyle w:val="ListParagraph"/>
        <w:numPr>
          <w:ilvl w:val="2"/>
          <w:numId w:val="2"/>
        </w:numPr>
        <w:spacing w:after="0" w:line="240" w:lineRule="auto"/>
        <w:rPr>
          <w:rFonts w:ascii="Times New Roman" w:eastAsia="Times New Roman" w:hAnsi="Times New Roman"/>
          <w:noProof/>
          <w:sz w:val="24"/>
          <w:szCs w:val="24"/>
        </w:rPr>
      </w:pPr>
      <w:r w:rsidRPr="00690657">
        <w:rPr>
          <w:rFonts w:ascii="Times New Roman" w:eastAsia="Times New Roman" w:hAnsi="Times New Roman"/>
          <w:noProof/>
          <w:sz w:val="24"/>
          <w:szCs w:val="24"/>
        </w:rPr>
        <w:t>Piedāvājumu atvēršana notiks uzreiz pēc piedāvājuma iesniegšanas termiņa beigām. Piedāvājumu atvēršanas sanāksmes finanšu piedāvājumu kopsavilkums būs pieejams EIS pēc piedāvājumu atvēršanas.</w:t>
      </w:r>
    </w:p>
    <w:p w14:paraId="4FAFC045" w14:textId="77777777" w:rsidR="00E26912" w:rsidRPr="00690657" w:rsidRDefault="00E26912" w:rsidP="007830C4">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690657">
        <w:rPr>
          <w:rFonts w:ascii="Times New Roman" w:hAnsi="Times New Roman"/>
          <w:noProof/>
          <w:sz w:val="24"/>
          <w:szCs w:val="24"/>
        </w:rPr>
        <w:t xml:space="preserve">Piedāvājumi tiks atvērti Elektronisko iepirkumu sistēmas e-konkursu apakšsistēmā. </w:t>
      </w:r>
    </w:p>
    <w:p w14:paraId="24700091" w14:textId="77777777" w:rsidR="00E26912" w:rsidRPr="00690657" w:rsidRDefault="00E26912" w:rsidP="007830C4">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690657">
        <w:rPr>
          <w:rFonts w:ascii="Times New Roman" w:hAnsi="Times New Roman"/>
          <w:noProof/>
          <w:sz w:val="24"/>
          <w:szCs w:val="24"/>
        </w:rPr>
        <w:t>Pretendents iesniedz vienu piedāvājumu. Piedāvājumu variantu iesniegšana nav pieļaujama un ir par pamatu pretendenta piedāvājuma noraidīšanai.</w:t>
      </w:r>
    </w:p>
    <w:p w14:paraId="77D28AEC" w14:textId="77777777" w:rsidR="00E26912" w:rsidRPr="00690657" w:rsidRDefault="00E26912" w:rsidP="007830C4">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690657">
        <w:rPr>
          <w:rFonts w:ascii="Times New Roman" w:hAnsi="Times New Roman"/>
          <w:noProof/>
          <w:sz w:val="24"/>
          <w:szCs w:val="24"/>
        </w:rPr>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w:t>
      </w:r>
    </w:p>
    <w:p w14:paraId="63286E2D" w14:textId="77777777" w:rsidR="00E26912" w:rsidRPr="00690657" w:rsidRDefault="00E26912" w:rsidP="007830C4">
      <w:pPr>
        <w:keepNext/>
        <w:widowControl w:val="0"/>
        <w:numPr>
          <w:ilvl w:val="1"/>
          <w:numId w:val="2"/>
        </w:numPr>
        <w:tabs>
          <w:tab w:val="left" w:pos="575"/>
        </w:tabs>
        <w:overflowPunct w:val="0"/>
        <w:autoSpaceDE w:val="0"/>
        <w:autoSpaceDN w:val="0"/>
        <w:adjustRightInd w:val="0"/>
        <w:spacing w:before="240" w:after="0" w:line="240" w:lineRule="auto"/>
        <w:ind w:left="720" w:hanging="720"/>
        <w:rPr>
          <w:rFonts w:ascii="Times New Roman" w:hAnsi="Times New Roman"/>
          <w:b/>
          <w:bCs/>
          <w:iCs/>
          <w:noProof/>
          <w:sz w:val="24"/>
          <w:szCs w:val="24"/>
        </w:rPr>
      </w:pPr>
      <w:r w:rsidRPr="00690657">
        <w:rPr>
          <w:rFonts w:ascii="Times New Roman" w:hAnsi="Times New Roman"/>
          <w:b/>
          <w:bCs/>
          <w:iCs/>
          <w:noProof/>
          <w:sz w:val="24"/>
          <w:szCs w:val="24"/>
        </w:rPr>
        <w:lastRenderedPageBreak/>
        <w:t>Piedāvājuma noformēšana</w:t>
      </w:r>
    </w:p>
    <w:p w14:paraId="2117AAA9" w14:textId="77777777" w:rsidR="00E26912" w:rsidRPr="00690657" w:rsidRDefault="00E26912" w:rsidP="007830C4">
      <w:pPr>
        <w:widowControl w:val="0"/>
        <w:numPr>
          <w:ilvl w:val="2"/>
          <w:numId w:val="2"/>
        </w:numPr>
        <w:tabs>
          <w:tab w:val="left" w:pos="540"/>
        </w:tabs>
        <w:overflowPunct w:val="0"/>
        <w:autoSpaceDE w:val="0"/>
        <w:autoSpaceDN w:val="0"/>
        <w:adjustRightInd w:val="0"/>
        <w:spacing w:after="0" w:line="240" w:lineRule="auto"/>
        <w:jc w:val="both"/>
        <w:rPr>
          <w:rFonts w:ascii="Times New Roman" w:hAnsi="Times New Roman"/>
          <w:noProof/>
          <w:sz w:val="24"/>
          <w:szCs w:val="24"/>
        </w:rPr>
      </w:pPr>
      <w:r w:rsidRPr="00690657">
        <w:rPr>
          <w:rFonts w:ascii="Times New Roman" w:hAnsi="Times New Roman"/>
          <w:noProof/>
          <w:sz w:val="24"/>
          <w:szCs w:val="24"/>
        </w:rPr>
        <w:t xml:space="preserve"> Piedāvājums jāiesniedz elektroniski Elektronisko iepirkumu sistēmas e-konkursu apakšsistēmā, ievērojot šādas Pretendenta izvēles iespējas:</w:t>
      </w:r>
    </w:p>
    <w:p w14:paraId="23FAE7F8" w14:textId="77777777" w:rsidR="00E26912" w:rsidRPr="00690657" w:rsidRDefault="00E26912" w:rsidP="007830C4">
      <w:pPr>
        <w:widowControl w:val="0"/>
        <w:numPr>
          <w:ilvl w:val="3"/>
          <w:numId w:val="2"/>
        </w:numPr>
        <w:tabs>
          <w:tab w:val="left" w:pos="540"/>
        </w:tabs>
        <w:overflowPunct w:val="0"/>
        <w:autoSpaceDE w:val="0"/>
        <w:autoSpaceDN w:val="0"/>
        <w:adjustRightInd w:val="0"/>
        <w:spacing w:after="0" w:line="240" w:lineRule="auto"/>
        <w:ind w:left="567" w:firstLine="0"/>
        <w:jc w:val="both"/>
        <w:rPr>
          <w:rFonts w:ascii="Times New Roman" w:hAnsi="Times New Roman"/>
          <w:noProof/>
          <w:sz w:val="24"/>
          <w:szCs w:val="24"/>
        </w:rPr>
      </w:pPr>
      <w:r w:rsidRPr="00690657">
        <w:rPr>
          <w:rFonts w:ascii="Times New Roman" w:hAnsi="Times New Roman"/>
          <w:noProof/>
          <w:sz w:val="24"/>
          <w:szCs w:val="24"/>
        </w:rPr>
        <w:t>izmantojot Elektronisko iepirkumu sistēmas e-konkursu apakšsistēmas piedāvātos rīkus, aizpildot minētās sistēmas e-konkursu apakšsistēmā šā iepirkuma sadaļā ievietotās formas;</w:t>
      </w:r>
    </w:p>
    <w:p w14:paraId="6BA1CF03" w14:textId="77777777" w:rsidR="00E26912" w:rsidRPr="00690657" w:rsidRDefault="00E26912" w:rsidP="007830C4">
      <w:pPr>
        <w:widowControl w:val="0"/>
        <w:numPr>
          <w:ilvl w:val="3"/>
          <w:numId w:val="2"/>
        </w:numPr>
        <w:tabs>
          <w:tab w:val="left" w:pos="540"/>
        </w:tabs>
        <w:overflowPunct w:val="0"/>
        <w:autoSpaceDE w:val="0"/>
        <w:autoSpaceDN w:val="0"/>
        <w:adjustRightInd w:val="0"/>
        <w:spacing w:after="0" w:line="240" w:lineRule="auto"/>
        <w:ind w:left="567" w:firstLine="0"/>
        <w:jc w:val="both"/>
        <w:rPr>
          <w:rFonts w:ascii="Times New Roman" w:hAnsi="Times New Roman"/>
          <w:noProof/>
          <w:sz w:val="24"/>
          <w:szCs w:val="24"/>
        </w:rPr>
      </w:pPr>
      <w:r w:rsidRPr="00690657">
        <w:rPr>
          <w:rFonts w:ascii="Times New Roman" w:hAnsi="Times New Roman"/>
          <w:noProof/>
          <w:sz w:val="24"/>
          <w:szCs w:val="24"/>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398F8F97" w14:textId="77777777" w:rsidR="00E26912" w:rsidRPr="00690657" w:rsidRDefault="00E26912" w:rsidP="007830C4">
      <w:pPr>
        <w:widowControl w:val="0"/>
        <w:numPr>
          <w:ilvl w:val="3"/>
          <w:numId w:val="2"/>
        </w:numPr>
        <w:tabs>
          <w:tab w:val="left" w:pos="540"/>
        </w:tabs>
        <w:overflowPunct w:val="0"/>
        <w:autoSpaceDE w:val="0"/>
        <w:autoSpaceDN w:val="0"/>
        <w:adjustRightInd w:val="0"/>
        <w:spacing w:after="0" w:line="240" w:lineRule="auto"/>
        <w:ind w:left="567" w:firstLine="0"/>
        <w:jc w:val="both"/>
        <w:rPr>
          <w:rFonts w:ascii="Times New Roman" w:hAnsi="Times New Roman"/>
          <w:noProof/>
          <w:sz w:val="24"/>
          <w:szCs w:val="24"/>
        </w:rPr>
      </w:pPr>
      <w:r w:rsidRPr="00690657">
        <w:rPr>
          <w:rFonts w:ascii="Times New Roman" w:hAnsi="Times New Roman"/>
          <w:noProof/>
          <w:sz w:val="24"/>
          <w:szCs w:val="24"/>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5384641A" w14:textId="77777777" w:rsidR="00E26912" w:rsidRPr="00690657" w:rsidRDefault="00E26912" w:rsidP="007830C4">
      <w:pPr>
        <w:tabs>
          <w:tab w:val="left" w:pos="0"/>
        </w:tabs>
        <w:spacing w:line="240" w:lineRule="auto"/>
        <w:rPr>
          <w:rFonts w:ascii="Times New Roman" w:hAnsi="Times New Roman"/>
          <w:noProof/>
          <w:sz w:val="24"/>
          <w:szCs w:val="24"/>
        </w:rPr>
      </w:pPr>
      <w:r w:rsidRPr="00690657">
        <w:rPr>
          <w:rFonts w:ascii="Times New Roman" w:hAnsi="Times New Roman"/>
          <w:noProof/>
          <w:sz w:val="24"/>
          <w:szCs w:val="24"/>
        </w:rPr>
        <w:t>1.7.2. Sagatavojot piedāvājumu, Pretendents ievēro, ka:</w:t>
      </w:r>
    </w:p>
    <w:p w14:paraId="190127E4" w14:textId="77777777" w:rsidR="00E26912" w:rsidRPr="00690657" w:rsidRDefault="00E26912" w:rsidP="007830C4">
      <w:pPr>
        <w:tabs>
          <w:tab w:val="left" w:pos="1418"/>
        </w:tabs>
        <w:spacing w:line="240" w:lineRule="auto"/>
        <w:ind w:left="567"/>
        <w:rPr>
          <w:rFonts w:ascii="Times New Roman" w:hAnsi="Times New Roman"/>
          <w:noProof/>
          <w:sz w:val="24"/>
          <w:szCs w:val="24"/>
        </w:rPr>
      </w:pPr>
      <w:r w:rsidRPr="00690657">
        <w:rPr>
          <w:rFonts w:ascii="Times New Roman" w:hAnsi="Times New Roman"/>
          <w:noProof/>
          <w:sz w:val="24"/>
          <w:szCs w:val="24"/>
        </w:rPr>
        <w:t>1.7.2.1. Pieteikuma veidlapa, tehniskais un finanšu piedāvājums jāaizpilda tikai elektroniski, atsevišķā elektroniskā dokumentā ar Microsoft Office  rīkiem lasāmā formātā.</w:t>
      </w:r>
    </w:p>
    <w:p w14:paraId="5C6425A0" w14:textId="77777777" w:rsidR="00E26912" w:rsidRPr="00690657" w:rsidRDefault="00E26912" w:rsidP="007830C4">
      <w:pPr>
        <w:tabs>
          <w:tab w:val="left" w:pos="1418"/>
        </w:tabs>
        <w:spacing w:line="240" w:lineRule="auto"/>
        <w:ind w:left="567"/>
        <w:rPr>
          <w:rFonts w:ascii="Times New Roman" w:hAnsi="Times New Roman"/>
          <w:bCs/>
          <w:noProof/>
          <w:sz w:val="24"/>
          <w:szCs w:val="24"/>
        </w:rPr>
      </w:pPr>
      <w:r w:rsidRPr="00690657">
        <w:rPr>
          <w:rFonts w:ascii="Times New Roman" w:hAnsi="Times New Roman"/>
          <w:noProof/>
          <w:sz w:val="24"/>
          <w:szCs w:val="24"/>
        </w:rPr>
        <w:t xml:space="preserve">1.7.2.2. </w:t>
      </w:r>
      <w:r w:rsidRPr="00690657">
        <w:rPr>
          <w:rFonts w:ascii="Times New Roman" w:hAnsi="Times New Roman"/>
          <w:bCs/>
          <w:noProof/>
          <w:sz w:val="24"/>
          <w:szCs w:val="24"/>
        </w:rPr>
        <w:t>Visus dokumentus Pretendents iesniedz elektroniskā formā, vai nu parakstot visu piedāvājumu ar Elektronisko iepirkumu sistēmas piedāvāto elektronisko parakstu, vai parakstot katru no iesniegtajiem dokumentiem ar drošu elektronisko parakstu.Piedāvājumu paraksta persona, kurai ir pretendenta pārstāvības tiesības vai tās pilnvarota persona, pievienojot normatīvajos aktos noteiktā kārtībā noformētu pilnvaru.</w:t>
      </w:r>
    </w:p>
    <w:p w14:paraId="09045620" w14:textId="77777777" w:rsidR="00E26912" w:rsidRPr="00690657" w:rsidRDefault="00E26912" w:rsidP="007830C4">
      <w:pPr>
        <w:tabs>
          <w:tab w:val="left" w:pos="1418"/>
        </w:tabs>
        <w:spacing w:line="240" w:lineRule="auto"/>
        <w:rPr>
          <w:rFonts w:ascii="Times New Roman" w:hAnsi="Times New Roman"/>
          <w:noProof/>
          <w:sz w:val="24"/>
          <w:szCs w:val="24"/>
        </w:rPr>
      </w:pPr>
      <w:r w:rsidRPr="00690657">
        <w:rPr>
          <w:rFonts w:ascii="Times New Roman" w:hAnsi="Times New Roman"/>
          <w:noProof/>
          <w:sz w:val="24"/>
          <w:szCs w:val="24"/>
        </w:rPr>
        <w:t xml:space="preserve">1.7.3. Piedāvājums jāiesniedz latviešu valodā, kvalitāti apliecinošie dokumenti (piemēram, sertifikāti) var tikt iesniegti citā valodā ar pievienotu Pretendenta apliecinātu tulkojumu latviešu valodā. </w:t>
      </w:r>
    </w:p>
    <w:p w14:paraId="0668CBCA" w14:textId="77777777" w:rsidR="00E26912" w:rsidRPr="00690657" w:rsidRDefault="00E26912" w:rsidP="007830C4">
      <w:pPr>
        <w:spacing w:line="240" w:lineRule="auto"/>
        <w:outlineLvl w:val="2"/>
        <w:rPr>
          <w:rFonts w:ascii="Times New Roman" w:eastAsia="Calibri" w:hAnsi="Times New Roman"/>
          <w:bCs/>
          <w:sz w:val="24"/>
          <w:szCs w:val="24"/>
        </w:rPr>
      </w:pPr>
    </w:p>
    <w:p w14:paraId="7D5EC6C4" w14:textId="77777777" w:rsidR="00E26912" w:rsidRDefault="00E26912" w:rsidP="007830C4">
      <w:pPr>
        <w:numPr>
          <w:ilvl w:val="0"/>
          <w:numId w:val="2"/>
        </w:numPr>
        <w:spacing w:after="0" w:line="240" w:lineRule="auto"/>
        <w:jc w:val="center"/>
        <w:outlineLvl w:val="0"/>
        <w:rPr>
          <w:rFonts w:ascii="Times New Roman" w:hAnsi="Times New Roman"/>
          <w:b/>
          <w:bCs/>
          <w:sz w:val="24"/>
          <w:szCs w:val="24"/>
        </w:rPr>
      </w:pPr>
      <w:bookmarkStart w:id="46" w:name="_Toc477855468"/>
      <w:bookmarkStart w:id="47" w:name="_Toc380655962"/>
      <w:bookmarkStart w:id="48" w:name="_Toc336440016"/>
      <w:bookmarkStart w:id="49" w:name="_Toc325631269"/>
      <w:bookmarkStart w:id="50" w:name="_Toc325630815"/>
      <w:bookmarkStart w:id="51" w:name="_Toc325630444"/>
      <w:bookmarkStart w:id="52" w:name="_Toc325630239"/>
      <w:bookmarkEnd w:id="42"/>
      <w:bookmarkEnd w:id="43"/>
      <w:bookmarkEnd w:id="44"/>
      <w:bookmarkEnd w:id="45"/>
      <w:r w:rsidRPr="006E5E68">
        <w:rPr>
          <w:rFonts w:ascii="Times New Roman" w:hAnsi="Times New Roman"/>
          <w:b/>
          <w:bCs/>
          <w:sz w:val="24"/>
          <w:szCs w:val="24"/>
        </w:rPr>
        <w:t>INFORMĀCIJA PAR IEPIRKUMA PRIEKŠMETU</w:t>
      </w:r>
      <w:bookmarkEnd w:id="46"/>
      <w:bookmarkEnd w:id="47"/>
      <w:bookmarkEnd w:id="48"/>
      <w:bookmarkEnd w:id="49"/>
      <w:bookmarkEnd w:id="50"/>
      <w:bookmarkEnd w:id="51"/>
      <w:bookmarkEnd w:id="52"/>
    </w:p>
    <w:p w14:paraId="37FC4ADC" w14:textId="77777777" w:rsidR="006E5E68" w:rsidRPr="006E5E68" w:rsidRDefault="006E5E68" w:rsidP="006E5E68">
      <w:pPr>
        <w:pStyle w:val="Heading3"/>
        <w:numPr>
          <w:ilvl w:val="2"/>
          <w:numId w:val="2"/>
        </w:numPr>
        <w:jc w:val="both"/>
        <w:rPr>
          <w:rFonts w:ascii="Times New Roman" w:hAnsi="Times New Roman"/>
          <w:b w:val="0"/>
          <w:snapToGrid w:val="0"/>
          <w:color w:val="auto"/>
          <w:sz w:val="24"/>
          <w:szCs w:val="24"/>
          <w:lang w:val="lv-LV"/>
        </w:rPr>
      </w:pPr>
      <w:r w:rsidRPr="006E5E68">
        <w:rPr>
          <w:rFonts w:ascii="Times New Roman" w:hAnsi="Times New Roman"/>
          <w:b w:val="0"/>
          <w:snapToGrid w:val="0"/>
          <w:color w:val="auto"/>
          <w:sz w:val="24"/>
          <w:szCs w:val="24"/>
          <w:lang w:val="lv-LV"/>
        </w:rPr>
        <w:t xml:space="preserve">Iepirkuma priekšmets ir </w:t>
      </w:r>
      <w:r w:rsidR="00B33F0C">
        <w:rPr>
          <w:rFonts w:ascii="Times New Roman" w:hAnsi="Times New Roman"/>
          <w:b w:val="0"/>
          <w:snapToGrid w:val="0"/>
          <w:color w:val="auto"/>
          <w:sz w:val="24"/>
          <w:szCs w:val="24"/>
          <w:lang w:val="lv-LV"/>
        </w:rPr>
        <w:t>A</w:t>
      </w:r>
      <w:r w:rsidRPr="006E5E68">
        <w:rPr>
          <w:rFonts w:ascii="Times New Roman" w:hAnsi="Times New Roman"/>
          <w:b w:val="0"/>
          <w:snapToGrid w:val="0"/>
          <w:color w:val="auto"/>
          <w:sz w:val="24"/>
          <w:szCs w:val="24"/>
          <w:lang w:val="lv-LV"/>
        </w:rPr>
        <w:t>kmeņogļu piegāde SIA „</w:t>
      </w:r>
      <w:r w:rsidRPr="006E5E68">
        <w:rPr>
          <w:rFonts w:ascii="Times New Roman" w:hAnsi="Times New Roman"/>
          <w:b w:val="0"/>
          <w:caps/>
          <w:snapToGrid w:val="0"/>
          <w:color w:val="auto"/>
          <w:sz w:val="24"/>
          <w:szCs w:val="24"/>
          <w:lang w:val="lv-LV"/>
        </w:rPr>
        <w:t>Rehabilitācijas centrs „Rāzna</w:t>
      </w:r>
      <w:r w:rsidRPr="006E5E68">
        <w:rPr>
          <w:rFonts w:ascii="Times New Roman" w:hAnsi="Times New Roman"/>
          <w:b w:val="0"/>
          <w:snapToGrid w:val="0"/>
          <w:color w:val="auto"/>
          <w:sz w:val="24"/>
          <w:szCs w:val="24"/>
          <w:lang w:val="lv-LV"/>
        </w:rPr>
        <w:t>”” vajadzībām, atbilstoši Tehniskajai specifikācijai (</w:t>
      </w:r>
      <w:r>
        <w:rPr>
          <w:rFonts w:ascii="Times New Roman" w:hAnsi="Times New Roman"/>
          <w:b w:val="0"/>
          <w:snapToGrid w:val="0"/>
          <w:color w:val="auto"/>
          <w:sz w:val="24"/>
          <w:szCs w:val="24"/>
          <w:lang w:val="lv-LV"/>
        </w:rPr>
        <w:t>1.pielikums</w:t>
      </w:r>
      <w:r w:rsidRPr="006E5E68">
        <w:rPr>
          <w:rFonts w:ascii="Times New Roman" w:hAnsi="Times New Roman"/>
          <w:b w:val="0"/>
          <w:snapToGrid w:val="0"/>
          <w:color w:val="auto"/>
          <w:sz w:val="24"/>
          <w:szCs w:val="24"/>
          <w:lang w:val="lv-LV"/>
        </w:rPr>
        <w:t>).</w:t>
      </w:r>
    </w:p>
    <w:p w14:paraId="64D0A4EC" w14:textId="77777777" w:rsidR="006E5E68" w:rsidRPr="006E5E68" w:rsidRDefault="006E5E68" w:rsidP="006E5E68">
      <w:pPr>
        <w:pStyle w:val="ListParagraph"/>
        <w:numPr>
          <w:ilvl w:val="2"/>
          <w:numId w:val="2"/>
        </w:numPr>
        <w:spacing w:after="0" w:line="240" w:lineRule="auto"/>
        <w:contextualSpacing/>
        <w:rPr>
          <w:rFonts w:ascii="Times New Roman" w:hAnsi="Times New Roman"/>
          <w:b/>
          <w:sz w:val="24"/>
          <w:szCs w:val="24"/>
        </w:rPr>
      </w:pPr>
      <w:r w:rsidRPr="006E5E68">
        <w:rPr>
          <w:rFonts w:ascii="Times New Roman" w:hAnsi="Times New Roman"/>
          <w:b/>
          <w:sz w:val="24"/>
          <w:szCs w:val="24"/>
        </w:rPr>
        <w:t xml:space="preserve">CPV kods </w:t>
      </w:r>
      <w:r w:rsidRPr="005F25B0">
        <w:rPr>
          <w:rFonts w:ascii="Times New Roman" w:hAnsi="Times New Roman"/>
          <w:b/>
          <w:sz w:val="24"/>
          <w:szCs w:val="24"/>
        </w:rPr>
        <w:t>– 09111100-1</w:t>
      </w:r>
      <w:r w:rsidRPr="006E5E68">
        <w:rPr>
          <w:rFonts w:ascii="Times New Roman" w:hAnsi="Times New Roman"/>
          <w:sz w:val="24"/>
          <w:szCs w:val="24"/>
        </w:rPr>
        <w:t>.</w:t>
      </w:r>
    </w:p>
    <w:p w14:paraId="3353EB1F" w14:textId="77777777" w:rsidR="006E5E68" w:rsidRPr="006E5E68" w:rsidRDefault="006E5E68" w:rsidP="006E5E6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Iepirkuma metode – iepirkums Publisko iepirkumu likuma 9.panta kārtībā.</w:t>
      </w:r>
    </w:p>
    <w:p w14:paraId="356FC1A1" w14:textId="77777777" w:rsidR="006E5E68" w:rsidRPr="006E5E68" w:rsidRDefault="006E5E68" w:rsidP="006E5E6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Iepirkums nav sadalīts daļās. Piedāvājums jāiesniedz par visu iepirkuma apjomu. Pretendents nevar iesniegt piedāvājuma variantus.</w:t>
      </w:r>
    </w:p>
    <w:p w14:paraId="1B640E43" w14:textId="77777777" w:rsidR="006E5E68" w:rsidRPr="006E5E68" w:rsidRDefault="006E5E68" w:rsidP="006E5E6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Līguma izpildes laiks: 12 (divpadsmit) mēneši no iepirkuma līguma noslēgšanas dienas.</w:t>
      </w:r>
    </w:p>
    <w:p w14:paraId="6883F2D5" w14:textId="77777777" w:rsidR="006E5E68" w:rsidRPr="006E5E68" w:rsidRDefault="006E5E68" w:rsidP="006E5E6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Līguma izpildes vieta (akmeņogļu piegādes vieta): SIA „</w:t>
      </w:r>
      <w:r w:rsidRPr="006E5E68">
        <w:rPr>
          <w:rFonts w:ascii="Times New Roman" w:hAnsi="Times New Roman"/>
          <w:caps/>
          <w:sz w:val="24"/>
          <w:szCs w:val="24"/>
        </w:rPr>
        <w:t>Rehabilitācijas centrs „Rāzna</w:t>
      </w:r>
      <w:r w:rsidRPr="006E5E68">
        <w:rPr>
          <w:rFonts w:ascii="Times New Roman" w:hAnsi="Times New Roman"/>
          <w:sz w:val="24"/>
          <w:szCs w:val="24"/>
        </w:rPr>
        <w:t>”” – Sauču kalna iela 3, Veczosna, Lūznavas pag., Rēzeknes nov., LV-4627.</w:t>
      </w:r>
    </w:p>
    <w:p w14:paraId="2907D50F" w14:textId="77777777" w:rsidR="006E5E68" w:rsidRPr="006E5E68" w:rsidRDefault="006E5E68" w:rsidP="006E5E6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 xml:space="preserve">Paredzamā līgumcena: līdz </w:t>
      </w:r>
      <w:r w:rsidRPr="00C216D0">
        <w:rPr>
          <w:rFonts w:ascii="Times New Roman" w:hAnsi="Times New Roman"/>
          <w:b/>
          <w:sz w:val="24"/>
          <w:szCs w:val="24"/>
        </w:rPr>
        <w:t>EUR 42 000,00</w:t>
      </w:r>
      <w:r w:rsidRPr="006E5E68">
        <w:rPr>
          <w:rFonts w:ascii="Times New Roman" w:hAnsi="Times New Roman"/>
          <w:sz w:val="24"/>
          <w:szCs w:val="24"/>
        </w:rPr>
        <w:t xml:space="preserve"> (četrdesmit divi tūkstoši euro un 00 cent.) bez pievienotās vērtības nodokļa 21% (turpmāk – PVN).</w:t>
      </w:r>
    </w:p>
    <w:p w14:paraId="2C8567B5" w14:textId="77777777" w:rsidR="006E5E68" w:rsidRPr="006E5E68" w:rsidRDefault="006E5E68" w:rsidP="006E5E6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 xml:space="preserve">Apmaksa tiks veikta 30 (trīsdesmit) kalendāro dienu laikā pēc preču saņemšanas un preču pavadzīmes – rēķina parakstīšanas. </w:t>
      </w:r>
    </w:p>
    <w:p w14:paraId="14E85AA1" w14:textId="77777777" w:rsidR="00E26912" w:rsidRPr="00CE7BD0" w:rsidRDefault="00E26912" w:rsidP="00CE7BD0">
      <w:pPr>
        <w:pStyle w:val="ListParagraph"/>
        <w:keepNext/>
        <w:numPr>
          <w:ilvl w:val="2"/>
          <w:numId w:val="2"/>
        </w:numPr>
        <w:spacing w:after="0" w:line="240" w:lineRule="auto"/>
        <w:outlineLvl w:val="1"/>
        <w:rPr>
          <w:rFonts w:ascii="Times New Roman" w:hAnsi="Times New Roman"/>
          <w:bCs/>
          <w:sz w:val="24"/>
          <w:szCs w:val="24"/>
        </w:rPr>
      </w:pPr>
      <w:bookmarkStart w:id="53" w:name="_Toc477855470"/>
      <w:bookmarkStart w:id="54" w:name="_Toc380655964"/>
      <w:bookmarkStart w:id="55" w:name="_Toc333924923"/>
      <w:bookmarkStart w:id="56" w:name="_Toc330909875"/>
      <w:bookmarkStart w:id="57" w:name="_Toc330891724"/>
      <w:bookmarkStart w:id="58" w:name="_Toc336440022"/>
      <w:bookmarkStart w:id="59" w:name="_Toc325630706"/>
      <w:bookmarkStart w:id="60" w:name="_Toc325629852"/>
      <w:bookmarkStart w:id="61" w:name="_Toc322689700"/>
      <w:bookmarkStart w:id="62" w:name="_Toc322351073"/>
      <w:r w:rsidRPr="00CE7BD0">
        <w:rPr>
          <w:rFonts w:ascii="Times New Roman" w:hAnsi="Times New Roman"/>
          <w:bCs/>
          <w:sz w:val="24"/>
          <w:szCs w:val="24"/>
        </w:rPr>
        <w:t>Līgumadarbības laiks un būtiskie noteikumi</w:t>
      </w:r>
      <w:bookmarkEnd w:id="53"/>
      <w:bookmarkEnd w:id="54"/>
      <w:bookmarkEnd w:id="55"/>
      <w:bookmarkEnd w:id="56"/>
      <w:bookmarkEnd w:id="57"/>
    </w:p>
    <w:p w14:paraId="30E99E18" w14:textId="77777777" w:rsidR="00E26912" w:rsidRPr="00F80B9A" w:rsidRDefault="00E26912" w:rsidP="00CE7BD0">
      <w:pPr>
        <w:pStyle w:val="ListParagraph"/>
        <w:numPr>
          <w:ilvl w:val="3"/>
          <w:numId w:val="2"/>
        </w:numPr>
        <w:spacing w:after="0" w:line="240" w:lineRule="auto"/>
        <w:ind w:hanging="808"/>
        <w:outlineLvl w:val="2"/>
        <w:rPr>
          <w:rFonts w:ascii="Times New Roman" w:hAnsi="Times New Roman"/>
          <w:bCs/>
          <w:color w:val="000000" w:themeColor="text1"/>
          <w:sz w:val="24"/>
          <w:szCs w:val="24"/>
        </w:rPr>
      </w:pPr>
      <w:bookmarkStart w:id="63" w:name="_Ref400969942"/>
      <w:r w:rsidRPr="00F80B9A">
        <w:rPr>
          <w:rFonts w:ascii="Times New Roman" w:hAnsi="Times New Roman"/>
          <w:sz w:val="24"/>
          <w:szCs w:val="24"/>
        </w:rPr>
        <w:t>Pasūtītājs iepirkuma rezultātā slēgs līgumu</w:t>
      </w:r>
      <w:bookmarkEnd w:id="58"/>
      <w:bookmarkEnd w:id="59"/>
      <w:bookmarkEnd w:id="60"/>
      <w:bookmarkEnd w:id="61"/>
      <w:bookmarkEnd w:id="62"/>
      <w:bookmarkEnd w:id="63"/>
      <w:r w:rsidR="00E66805">
        <w:rPr>
          <w:rFonts w:ascii="Times New Roman" w:hAnsi="Times New Roman"/>
          <w:sz w:val="24"/>
          <w:szCs w:val="24"/>
        </w:rPr>
        <w:t xml:space="preserve"> </w:t>
      </w:r>
      <w:r w:rsidRPr="00F80B9A">
        <w:rPr>
          <w:rFonts w:ascii="Times New Roman" w:hAnsi="Times New Roman"/>
          <w:bCs/>
          <w:color w:val="000000" w:themeColor="text1"/>
          <w:sz w:val="24"/>
          <w:szCs w:val="24"/>
        </w:rPr>
        <w:t>(</w:t>
      </w:r>
      <w:r w:rsidR="00487FBC" w:rsidRPr="00C216D0">
        <w:rPr>
          <w:rFonts w:ascii="Times New Roman" w:hAnsi="Times New Roman"/>
          <w:bCs/>
          <w:sz w:val="24"/>
          <w:szCs w:val="24"/>
        </w:rPr>
        <w:t>6</w:t>
      </w:r>
      <w:r w:rsidRPr="00C216D0">
        <w:rPr>
          <w:rFonts w:ascii="Times New Roman" w:hAnsi="Times New Roman"/>
          <w:bCs/>
          <w:i/>
          <w:sz w:val="24"/>
          <w:szCs w:val="24"/>
        </w:rPr>
        <w:t>.pielikums</w:t>
      </w:r>
      <w:r w:rsidRPr="00F80B9A">
        <w:rPr>
          <w:rFonts w:ascii="Times New Roman" w:hAnsi="Times New Roman"/>
          <w:bCs/>
          <w:color w:val="000000" w:themeColor="text1"/>
          <w:sz w:val="24"/>
          <w:szCs w:val="24"/>
        </w:rPr>
        <w:t>)</w:t>
      </w:r>
      <w:bookmarkStart w:id="64" w:name="_Hlk500337268"/>
      <w:r w:rsidRPr="00F80B9A">
        <w:rPr>
          <w:rFonts w:ascii="Times New Roman" w:hAnsi="Times New Roman"/>
          <w:bCs/>
          <w:color w:val="000000" w:themeColor="text1"/>
          <w:sz w:val="24"/>
          <w:szCs w:val="24"/>
        </w:rPr>
        <w:t>.</w:t>
      </w:r>
    </w:p>
    <w:bookmarkEnd w:id="64"/>
    <w:p w14:paraId="0D62BCC3" w14:textId="77777777" w:rsidR="00E26912" w:rsidRDefault="00E26912" w:rsidP="00CE7BD0">
      <w:pPr>
        <w:pStyle w:val="ListParagraph"/>
        <w:numPr>
          <w:ilvl w:val="3"/>
          <w:numId w:val="2"/>
        </w:numPr>
        <w:spacing w:after="0" w:line="240" w:lineRule="auto"/>
        <w:ind w:hanging="808"/>
        <w:outlineLvl w:val="2"/>
        <w:rPr>
          <w:rFonts w:ascii="Times New Roman" w:hAnsi="Times New Roman"/>
          <w:bCs/>
          <w:sz w:val="24"/>
          <w:szCs w:val="24"/>
        </w:rPr>
      </w:pPr>
      <w:r w:rsidRPr="00F80B9A">
        <w:rPr>
          <w:rFonts w:ascii="Times New Roman" w:hAnsi="Times New Roman"/>
          <w:bCs/>
          <w:sz w:val="24"/>
          <w:szCs w:val="24"/>
        </w:rPr>
        <w:t>Līguma darbības termiņš – 12  mēneši.</w:t>
      </w:r>
    </w:p>
    <w:p w14:paraId="1FF0479A" w14:textId="77777777" w:rsidR="00B55365" w:rsidRDefault="00B55365" w:rsidP="00B55365">
      <w:pPr>
        <w:pStyle w:val="ListParagraph"/>
        <w:spacing w:after="0" w:line="240" w:lineRule="auto"/>
        <w:ind w:left="0"/>
        <w:outlineLvl w:val="2"/>
        <w:rPr>
          <w:rFonts w:ascii="Times New Roman" w:hAnsi="Times New Roman"/>
          <w:bCs/>
          <w:sz w:val="24"/>
          <w:szCs w:val="24"/>
        </w:rPr>
      </w:pPr>
    </w:p>
    <w:p w14:paraId="5FF7B2B7" w14:textId="77777777" w:rsidR="00B55365" w:rsidRPr="00F80B9A" w:rsidRDefault="00B55365" w:rsidP="00B55365">
      <w:pPr>
        <w:pStyle w:val="ListParagraph"/>
        <w:spacing w:after="0" w:line="240" w:lineRule="auto"/>
        <w:ind w:left="0"/>
        <w:outlineLvl w:val="2"/>
        <w:rPr>
          <w:rFonts w:ascii="Times New Roman" w:hAnsi="Times New Roman"/>
          <w:bCs/>
          <w:sz w:val="24"/>
          <w:szCs w:val="24"/>
        </w:rPr>
      </w:pPr>
    </w:p>
    <w:p w14:paraId="3C8FF32B" w14:textId="77777777" w:rsidR="00521BD7" w:rsidRPr="00F80B9A" w:rsidRDefault="00521BD7" w:rsidP="007830C4">
      <w:pPr>
        <w:spacing w:line="240" w:lineRule="auto"/>
        <w:rPr>
          <w:rFonts w:ascii="Times New Roman" w:hAnsi="Times New Roman"/>
          <w:sz w:val="24"/>
          <w:szCs w:val="24"/>
        </w:rPr>
      </w:pPr>
    </w:p>
    <w:p w14:paraId="7970868B" w14:textId="77777777" w:rsidR="002D1B8F" w:rsidRPr="00F80B9A" w:rsidRDefault="002D1B8F" w:rsidP="007830C4">
      <w:pPr>
        <w:pStyle w:val="ListParagraph"/>
        <w:numPr>
          <w:ilvl w:val="0"/>
          <w:numId w:val="2"/>
        </w:numPr>
        <w:spacing w:after="0" w:line="240" w:lineRule="auto"/>
        <w:jc w:val="center"/>
        <w:outlineLvl w:val="0"/>
        <w:rPr>
          <w:rFonts w:ascii="Times New Roman" w:hAnsi="Times New Roman"/>
          <w:b/>
          <w:bCs/>
          <w:sz w:val="24"/>
          <w:szCs w:val="24"/>
        </w:rPr>
      </w:pPr>
      <w:bookmarkStart w:id="65" w:name="_Toc477855471"/>
      <w:r w:rsidRPr="00F80B9A">
        <w:rPr>
          <w:rFonts w:ascii="Times New Roman" w:hAnsi="Times New Roman"/>
          <w:b/>
          <w:bCs/>
          <w:sz w:val="24"/>
          <w:szCs w:val="24"/>
        </w:rPr>
        <w:lastRenderedPageBreak/>
        <w:t>PRASĪBAS, IESNIEDZAMIE DOKUMENTI UN PRETENDENTU ATLASE</w:t>
      </w:r>
      <w:bookmarkEnd w:id="65"/>
    </w:p>
    <w:p w14:paraId="6CE67F19" w14:textId="77777777" w:rsidR="002D1B8F" w:rsidRPr="00F80B9A" w:rsidRDefault="002D1B8F" w:rsidP="007830C4">
      <w:pPr>
        <w:keepNext/>
        <w:numPr>
          <w:ilvl w:val="1"/>
          <w:numId w:val="2"/>
        </w:numPr>
        <w:spacing w:after="0" w:line="240" w:lineRule="auto"/>
        <w:ind w:left="578" w:hanging="578"/>
        <w:jc w:val="both"/>
        <w:outlineLvl w:val="1"/>
        <w:rPr>
          <w:rFonts w:ascii="Times New Roman" w:hAnsi="Times New Roman"/>
          <w:b/>
          <w:bCs/>
          <w:sz w:val="24"/>
          <w:szCs w:val="24"/>
        </w:rPr>
      </w:pPr>
      <w:bookmarkStart w:id="66" w:name="_Toc477855472"/>
      <w:r w:rsidRPr="00F80B9A">
        <w:rPr>
          <w:rFonts w:ascii="Times New Roman" w:hAnsi="Times New Roman"/>
          <w:b/>
          <w:bCs/>
          <w:sz w:val="24"/>
          <w:szCs w:val="24"/>
        </w:rPr>
        <w:t xml:space="preserve">Pieteikums dalībai </w:t>
      </w:r>
      <w:bookmarkEnd w:id="66"/>
      <w:r w:rsidRPr="00F80B9A">
        <w:rPr>
          <w:rFonts w:ascii="Times New Roman" w:hAnsi="Times New Roman"/>
          <w:b/>
          <w:bCs/>
          <w:sz w:val="24"/>
          <w:szCs w:val="24"/>
        </w:rPr>
        <w:t>iepirkumā</w:t>
      </w:r>
    </w:p>
    <w:p w14:paraId="61A6E4FB" w14:textId="77777777" w:rsidR="002D1B8F" w:rsidRPr="00F80B9A" w:rsidRDefault="002D1B8F" w:rsidP="007830C4">
      <w:pPr>
        <w:pStyle w:val="ListParagraph"/>
        <w:numPr>
          <w:ilvl w:val="2"/>
          <w:numId w:val="2"/>
        </w:numPr>
        <w:spacing w:after="0" w:line="240" w:lineRule="auto"/>
        <w:ind w:left="567" w:hanging="567"/>
        <w:outlineLvl w:val="2"/>
        <w:rPr>
          <w:rFonts w:ascii="Times New Roman" w:hAnsi="Times New Roman"/>
          <w:bCs/>
          <w:sz w:val="24"/>
          <w:szCs w:val="24"/>
        </w:rPr>
      </w:pPr>
      <w:r w:rsidRPr="00F80B9A">
        <w:rPr>
          <w:rFonts w:ascii="Times New Roman" w:hAnsi="Times New Roman"/>
          <w:bCs/>
          <w:sz w:val="24"/>
          <w:szCs w:val="24"/>
        </w:rPr>
        <w:t xml:space="preserve"> Lai apliecinātu savu dalību iepirkumā, pretendentam jāiesniedz pieteikums </w:t>
      </w:r>
      <w:r w:rsidRPr="00C216D0">
        <w:rPr>
          <w:rFonts w:ascii="Times New Roman" w:hAnsi="Times New Roman"/>
          <w:bCs/>
          <w:sz w:val="24"/>
          <w:szCs w:val="24"/>
        </w:rPr>
        <w:t>(</w:t>
      </w:r>
      <w:r w:rsidR="00487FBC" w:rsidRPr="00C216D0">
        <w:rPr>
          <w:rFonts w:ascii="Times New Roman" w:hAnsi="Times New Roman"/>
          <w:bCs/>
          <w:sz w:val="24"/>
          <w:szCs w:val="24"/>
        </w:rPr>
        <w:t>2</w:t>
      </w:r>
      <w:r w:rsidRPr="00C216D0">
        <w:rPr>
          <w:rFonts w:ascii="Times New Roman" w:hAnsi="Times New Roman"/>
          <w:bCs/>
          <w:sz w:val="24"/>
          <w:szCs w:val="24"/>
        </w:rPr>
        <w:t>.pielikums</w:t>
      </w:r>
      <w:r w:rsidRPr="00F80B9A">
        <w:rPr>
          <w:rFonts w:ascii="Times New Roman" w:hAnsi="Times New Roman"/>
          <w:bCs/>
          <w:sz w:val="24"/>
          <w:szCs w:val="24"/>
        </w:rPr>
        <w:t>).</w:t>
      </w:r>
    </w:p>
    <w:p w14:paraId="5AAB579C" w14:textId="77777777" w:rsidR="002D1B8F" w:rsidRPr="00690657" w:rsidRDefault="002D1B8F" w:rsidP="007830C4">
      <w:pPr>
        <w:pStyle w:val="ListParagraph"/>
        <w:numPr>
          <w:ilvl w:val="2"/>
          <w:numId w:val="2"/>
        </w:numPr>
        <w:spacing w:after="0" w:line="240" w:lineRule="auto"/>
        <w:ind w:left="567" w:hanging="567"/>
        <w:outlineLvl w:val="2"/>
        <w:rPr>
          <w:rFonts w:ascii="Times New Roman" w:hAnsi="Times New Roman"/>
          <w:bCs/>
          <w:sz w:val="24"/>
          <w:szCs w:val="24"/>
        </w:rPr>
      </w:pPr>
      <w:r w:rsidRPr="00F80B9A">
        <w:rPr>
          <w:rFonts w:ascii="Times New Roman" w:hAnsi="Times New Roman"/>
          <w:bCs/>
          <w:sz w:val="24"/>
          <w:szCs w:val="24"/>
        </w:rPr>
        <w:t xml:space="preserve"> Pieteikumā, atbilstoši Iepirkumu uzraudzības biroja sniegtajam skaidrojumam </w:t>
      </w:r>
      <w:hyperlink r:id="rId12" w:history="1">
        <w:r w:rsidRPr="00F80B9A">
          <w:rPr>
            <w:rStyle w:val="Hyperlink"/>
            <w:rFonts w:ascii="Times New Roman" w:hAnsi="Times New Roman"/>
            <w:bCs/>
            <w:sz w:val="24"/>
            <w:szCs w:val="24"/>
          </w:rPr>
          <w:t>https://www.iub.gov.lv/sites/default/files/upload/skaidrojums_mazajie_videjie_uzn.pdf</w:t>
        </w:r>
      </w:hyperlink>
      <w:r w:rsidRPr="00690657">
        <w:rPr>
          <w:rFonts w:ascii="Times New Roman" w:hAnsi="Times New Roman"/>
          <w:bCs/>
          <w:sz w:val="24"/>
          <w:szCs w:val="24"/>
        </w:rPr>
        <w:t xml:space="preserve"> un Eiropas Komisijas 2003. gada 6. maija Ieteikumam par mazo un vidējo uzņēmumu definīciju (OV L124, 20.5.2003.) jānorāda, kādam statusam atbilst pretendents – mazajam vai vidējam uzņēmumam.</w:t>
      </w:r>
    </w:p>
    <w:p w14:paraId="7A4CE11F" w14:textId="77777777" w:rsidR="002D1B8F" w:rsidRPr="00690657" w:rsidRDefault="002D1B8F" w:rsidP="007830C4">
      <w:pPr>
        <w:pStyle w:val="ListParagraph"/>
        <w:numPr>
          <w:ilvl w:val="2"/>
          <w:numId w:val="2"/>
        </w:numPr>
        <w:spacing w:after="0" w:line="240" w:lineRule="auto"/>
        <w:ind w:left="567" w:hanging="567"/>
        <w:outlineLvl w:val="2"/>
        <w:rPr>
          <w:rFonts w:ascii="Times New Roman" w:hAnsi="Times New Roman"/>
          <w:bCs/>
          <w:sz w:val="24"/>
          <w:szCs w:val="24"/>
        </w:rPr>
      </w:pPr>
      <w:r w:rsidRPr="00690657">
        <w:rPr>
          <w:rFonts w:ascii="Times New Roman" w:hAnsi="Times New Roman"/>
          <w:bCs/>
          <w:sz w:val="24"/>
          <w:szCs w:val="24"/>
        </w:rPr>
        <w:t xml:space="preserve"> Pieteikums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pārstāvim ar pārstāvības tiesībām.</w:t>
      </w:r>
    </w:p>
    <w:p w14:paraId="72656037" w14:textId="77777777" w:rsidR="002D1B8F" w:rsidRPr="00690657" w:rsidRDefault="002D1B8F" w:rsidP="007830C4">
      <w:pPr>
        <w:keepNext/>
        <w:numPr>
          <w:ilvl w:val="1"/>
          <w:numId w:val="2"/>
        </w:numPr>
        <w:spacing w:after="0" w:line="240" w:lineRule="auto"/>
        <w:ind w:left="578" w:hanging="578"/>
        <w:jc w:val="both"/>
        <w:outlineLvl w:val="1"/>
        <w:rPr>
          <w:rFonts w:ascii="Times New Roman" w:hAnsi="Times New Roman"/>
          <w:b/>
          <w:bCs/>
          <w:sz w:val="24"/>
          <w:szCs w:val="24"/>
        </w:rPr>
      </w:pPr>
      <w:bookmarkStart w:id="67" w:name="_Toc477855473"/>
      <w:bookmarkStart w:id="68" w:name="_Ref427154352"/>
      <w:r w:rsidRPr="00690657">
        <w:rPr>
          <w:rFonts w:ascii="Times New Roman" w:hAnsi="Times New Roman"/>
          <w:b/>
          <w:bCs/>
          <w:sz w:val="24"/>
          <w:szCs w:val="24"/>
        </w:rPr>
        <w:t>Pretendentu izslēgšanas noteikumi</w:t>
      </w:r>
      <w:bookmarkEnd w:id="67"/>
    </w:p>
    <w:p w14:paraId="362904DC" w14:textId="77777777" w:rsidR="002D1B8F" w:rsidRPr="00690657" w:rsidRDefault="002D1B8F" w:rsidP="007830C4">
      <w:pPr>
        <w:pStyle w:val="ListParagraph"/>
        <w:numPr>
          <w:ilvl w:val="2"/>
          <w:numId w:val="2"/>
        </w:numPr>
        <w:spacing w:after="0" w:line="240" w:lineRule="auto"/>
        <w:ind w:left="567" w:hanging="567"/>
        <w:outlineLvl w:val="2"/>
        <w:rPr>
          <w:rFonts w:ascii="Times New Roman" w:hAnsi="Times New Roman"/>
          <w:bCs/>
          <w:sz w:val="24"/>
          <w:szCs w:val="24"/>
        </w:rPr>
      </w:pPr>
      <w:r w:rsidRPr="00690657">
        <w:rPr>
          <w:rFonts w:ascii="Times New Roman" w:hAnsi="Times New Roman"/>
          <w:bCs/>
          <w:sz w:val="24"/>
          <w:szCs w:val="24"/>
        </w:rPr>
        <w:t>Pasūtītājs ir tiesīgs izslēgt pretendentu no dalības iepirkumā, ja:</w:t>
      </w:r>
    </w:p>
    <w:p w14:paraId="5EAC2E88" w14:textId="77777777" w:rsidR="002D1B8F" w:rsidRPr="00690657" w:rsidRDefault="002D1B8F" w:rsidP="007830C4">
      <w:pPr>
        <w:pStyle w:val="ListParagraph"/>
        <w:numPr>
          <w:ilvl w:val="3"/>
          <w:numId w:val="2"/>
        </w:numPr>
        <w:spacing w:after="0" w:line="240" w:lineRule="auto"/>
        <w:ind w:left="567" w:firstLine="0"/>
        <w:outlineLvl w:val="2"/>
        <w:rPr>
          <w:rFonts w:ascii="Times New Roman" w:hAnsi="Times New Roman"/>
          <w:bCs/>
          <w:sz w:val="24"/>
          <w:szCs w:val="24"/>
        </w:rPr>
      </w:pPr>
      <w:bookmarkStart w:id="69" w:name="_Toc477855474"/>
      <w:r w:rsidRPr="00690657">
        <w:rPr>
          <w:rFonts w:ascii="Times New Roman" w:hAnsi="Times New Roman"/>
          <w:bCs/>
          <w:sz w:val="24"/>
          <w:szCs w:val="24"/>
        </w:rPr>
        <w:t xml:space="preserve">pretendents nav reģistrēts atbilstoši normatīvo aktu prasībām; </w:t>
      </w:r>
    </w:p>
    <w:p w14:paraId="0E82039B" w14:textId="77777777" w:rsidR="002D1B8F" w:rsidRPr="00690657" w:rsidRDefault="002D1B8F" w:rsidP="007830C4">
      <w:pPr>
        <w:pStyle w:val="ListParagraph"/>
        <w:numPr>
          <w:ilvl w:val="3"/>
          <w:numId w:val="2"/>
        </w:numPr>
        <w:spacing w:after="0" w:line="240" w:lineRule="auto"/>
        <w:ind w:left="567" w:firstLine="0"/>
        <w:outlineLvl w:val="2"/>
        <w:rPr>
          <w:rFonts w:ascii="Times New Roman" w:hAnsi="Times New Roman"/>
          <w:bCs/>
          <w:sz w:val="24"/>
          <w:szCs w:val="24"/>
        </w:rPr>
      </w:pPr>
      <w:r w:rsidRPr="00690657">
        <w:rPr>
          <w:rFonts w:ascii="Times New Roman" w:hAnsi="Times New Roman"/>
          <w:bCs/>
          <w:sz w:val="24"/>
          <w:szCs w:val="24"/>
        </w:rPr>
        <w:t>uz pretendentu, personālsabiedrības biedru, ja pretendents ir personālsabiedrība, vai saistīto personu ir attiecināms kāds no Publisko iepirkumu likuma 42. panta pirmajā daļā noteiktajiem pretendentu izslēgšanas gadījumiem;</w:t>
      </w:r>
    </w:p>
    <w:p w14:paraId="2CD10FE0" w14:textId="77777777" w:rsidR="002D1B8F" w:rsidRPr="00690657" w:rsidRDefault="002D1B8F" w:rsidP="007830C4">
      <w:pPr>
        <w:pStyle w:val="ListParagraph"/>
        <w:numPr>
          <w:ilvl w:val="3"/>
          <w:numId w:val="2"/>
        </w:numPr>
        <w:spacing w:after="0" w:line="240" w:lineRule="auto"/>
        <w:ind w:left="567" w:firstLine="0"/>
        <w:outlineLvl w:val="2"/>
        <w:rPr>
          <w:rFonts w:ascii="Times New Roman" w:hAnsi="Times New Roman"/>
          <w:bCs/>
          <w:sz w:val="24"/>
          <w:szCs w:val="24"/>
        </w:rPr>
      </w:pPr>
      <w:r w:rsidRPr="00690657">
        <w:rPr>
          <w:rFonts w:ascii="Times New Roman" w:hAnsi="Times New Roman"/>
          <w:bCs/>
          <w:sz w:val="24"/>
          <w:szCs w:val="24"/>
        </w:rPr>
        <w:t xml:space="preserve">pretendents sniedzis nepatiesu informāciju, lai apliecinātu atbilstību Publisko iepirkumu likuma 42. panta noteikumiem vai saskaņā ar Publisko iepirkumu likumu noteiktajām pretendentu kvalifikācijas prasībām, vai nav sniedzis prasīto informāciju; </w:t>
      </w:r>
    </w:p>
    <w:p w14:paraId="6B5AD18C" w14:textId="77777777" w:rsidR="002D1B8F" w:rsidRPr="00690657" w:rsidRDefault="002D1B8F" w:rsidP="007830C4">
      <w:pPr>
        <w:pStyle w:val="ListParagraph"/>
        <w:numPr>
          <w:ilvl w:val="3"/>
          <w:numId w:val="2"/>
        </w:numPr>
        <w:spacing w:after="0" w:line="240" w:lineRule="auto"/>
        <w:ind w:left="567" w:firstLine="0"/>
        <w:outlineLvl w:val="2"/>
        <w:rPr>
          <w:rFonts w:ascii="Times New Roman" w:hAnsi="Times New Roman"/>
          <w:bCs/>
          <w:sz w:val="24"/>
          <w:szCs w:val="24"/>
        </w:rPr>
      </w:pPr>
      <w:r w:rsidRPr="00690657">
        <w:rPr>
          <w:rFonts w:ascii="Times New Roman" w:hAnsi="Times New Roman"/>
          <w:bCs/>
          <w:sz w:val="24"/>
          <w:szCs w:val="24"/>
        </w:rPr>
        <w:t xml:space="preserve">citā Publisko iepirkumu likumā noteiktā gadījumā.  </w:t>
      </w:r>
    </w:p>
    <w:p w14:paraId="1625EB83" w14:textId="77777777" w:rsidR="002D1B8F" w:rsidRPr="00690657" w:rsidRDefault="002D1B8F" w:rsidP="007830C4">
      <w:pPr>
        <w:keepNext/>
        <w:numPr>
          <w:ilvl w:val="1"/>
          <w:numId w:val="2"/>
        </w:numPr>
        <w:spacing w:after="0" w:line="240" w:lineRule="auto"/>
        <w:ind w:left="578" w:hanging="578"/>
        <w:jc w:val="both"/>
        <w:outlineLvl w:val="1"/>
        <w:rPr>
          <w:rFonts w:ascii="Times New Roman" w:hAnsi="Times New Roman"/>
          <w:b/>
          <w:bCs/>
          <w:sz w:val="24"/>
          <w:szCs w:val="24"/>
        </w:rPr>
      </w:pPr>
      <w:r w:rsidRPr="00690657">
        <w:rPr>
          <w:rFonts w:ascii="Times New Roman" w:hAnsi="Times New Roman"/>
          <w:b/>
          <w:bCs/>
          <w:sz w:val="24"/>
          <w:szCs w:val="24"/>
        </w:rPr>
        <w:t>Pretendentu atlase</w:t>
      </w:r>
      <w:bookmarkEnd w:id="68"/>
      <w:bookmarkEnd w:id="69"/>
    </w:p>
    <w:p w14:paraId="47C8B99C" w14:textId="77777777" w:rsidR="002D1B8F" w:rsidRPr="00690657" w:rsidRDefault="002D1B8F" w:rsidP="007830C4">
      <w:pPr>
        <w:spacing w:after="0" w:line="240" w:lineRule="auto"/>
        <w:ind w:left="567" w:hanging="567"/>
        <w:outlineLvl w:val="2"/>
        <w:rPr>
          <w:rFonts w:ascii="Times New Roman" w:eastAsia="Calibri" w:hAnsi="Times New Roman"/>
          <w:bCs/>
          <w:sz w:val="24"/>
          <w:szCs w:val="24"/>
        </w:rPr>
      </w:pPr>
      <w:r w:rsidRPr="00690657">
        <w:rPr>
          <w:rFonts w:ascii="Times New Roman" w:eastAsia="Calibri" w:hAnsi="Times New Roman"/>
          <w:bCs/>
          <w:sz w:val="24"/>
          <w:szCs w:val="24"/>
        </w:rPr>
        <w:t>3.3.1.Pretendentu atlases nosacījumi ir obligāti visiem pretendentiem, kuri vēlas iegūt līguma slēgšanas tiesības.</w:t>
      </w:r>
    </w:p>
    <w:p w14:paraId="7A857846" w14:textId="77777777" w:rsidR="002D1B8F" w:rsidRPr="00690657" w:rsidRDefault="002D1B8F" w:rsidP="007830C4">
      <w:pPr>
        <w:spacing w:after="0" w:line="240" w:lineRule="auto"/>
        <w:ind w:left="567" w:hanging="567"/>
        <w:outlineLvl w:val="2"/>
        <w:rPr>
          <w:rFonts w:ascii="Times New Roman" w:eastAsia="Calibri" w:hAnsi="Times New Roman"/>
          <w:bCs/>
          <w:sz w:val="24"/>
          <w:szCs w:val="24"/>
        </w:rPr>
      </w:pPr>
      <w:r w:rsidRPr="00690657">
        <w:rPr>
          <w:rFonts w:ascii="Times New Roman" w:eastAsia="Calibri" w:hAnsi="Times New Roman"/>
          <w:bCs/>
          <w:sz w:val="24"/>
          <w:szCs w:val="24"/>
        </w:rPr>
        <w:t>3.3.2.Iesniedzot nolikumā pieprasītos atlases dokumentus, pretendents apliecina, ka tā kvalifikācija ir pietiekama Līguma izpildei.</w:t>
      </w:r>
    </w:p>
    <w:p w14:paraId="6D641721" w14:textId="77777777" w:rsidR="002D1B8F" w:rsidRPr="00690657" w:rsidRDefault="002D1B8F" w:rsidP="007830C4">
      <w:pPr>
        <w:spacing w:after="0" w:line="240" w:lineRule="auto"/>
        <w:ind w:left="567" w:hanging="567"/>
        <w:outlineLvl w:val="2"/>
        <w:rPr>
          <w:rFonts w:ascii="Times New Roman" w:eastAsia="Calibri" w:hAnsi="Times New Roman"/>
          <w:bCs/>
          <w:sz w:val="24"/>
          <w:szCs w:val="24"/>
        </w:rPr>
      </w:pPr>
      <w:r w:rsidRPr="00690657">
        <w:rPr>
          <w:rFonts w:ascii="Times New Roman" w:eastAsia="Calibri" w:hAnsi="Times New Roman"/>
          <w:bCs/>
          <w:sz w:val="24"/>
          <w:szCs w:val="24"/>
        </w:rPr>
        <w:t>3.3.3.Izziņas un citus dokumentus, kurus PIL noteiktajos gadījumos, izsniedz Latvijas Republikas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33D83703" w14:textId="77777777" w:rsidR="002D1B8F" w:rsidRPr="00690657" w:rsidRDefault="002D1B8F" w:rsidP="007830C4">
      <w:pPr>
        <w:spacing w:line="240" w:lineRule="auto"/>
        <w:rPr>
          <w:rFonts w:ascii="Times New Roman" w:hAnsi="Times New Roman"/>
          <w:sz w:val="24"/>
          <w:szCs w:val="24"/>
        </w:rPr>
      </w:pPr>
    </w:p>
    <w:p w14:paraId="08C348D5" w14:textId="77777777" w:rsidR="002D1B8F" w:rsidRPr="00690657" w:rsidRDefault="002D1B8F" w:rsidP="007830C4">
      <w:pPr>
        <w:pStyle w:val="ListParagraph"/>
        <w:keepNext/>
        <w:widowControl w:val="0"/>
        <w:numPr>
          <w:ilvl w:val="0"/>
          <w:numId w:val="2"/>
        </w:numPr>
        <w:tabs>
          <w:tab w:val="left" w:pos="432"/>
        </w:tabs>
        <w:overflowPunct w:val="0"/>
        <w:autoSpaceDE w:val="0"/>
        <w:autoSpaceDN w:val="0"/>
        <w:adjustRightInd w:val="0"/>
        <w:spacing w:after="0" w:line="240" w:lineRule="auto"/>
        <w:ind w:left="0" w:firstLine="426"/>
        <w:contextualSpacing/>
        <w:jc w:val="center"/>
        <w:rPr>
          <w:rFonts w:ascii="Times New Roman" w:hAnsi="Times New Roman"/>
          <w:b/>
          <w:bCs/>
          <w:noProof/>
          <w:kern w:val="32"/>
          <w:sz w:val="24"/>
          <w:szCs w:val="24"/>
        </w:rPr>
      </w:pPr>
      <w:r w:rsidRPr="00690657">
        <w:rPr>
          <w:rFonts w:ascii="Times New Roman" w:hAnsi="Times New Roman"/>
          <w:b/>
          <w:bCs/>
          <w:noProof/>
          <w:kern w:val="32"/>
          <w:sz w:val="24"/>
          <w:szCs w:val="24"/>
        </w:rPr>
        <w:t>IESNIEDZAMIE DOKUMENTI</w:t>
      </w:r>
    </w:p>
    <w:p w14:paraId="46CDC595" w14:textId="77777777" w:rsidR="002D1B8F" w:rsidRPr="00690657" w:rsidRDefault="002D1B8F" w:rsidP="007830C4">
      <w:pPr>
        <w:keepNext/>
        <w:widowControl w:val="0"/>
        <w:numPr>
          <w:ilvl w:val="1"/>
          <w:numId w:val="2"/>
        </w:numPr>
        <w:tabs>
          <w:tab w:val="left" w:pos="575"/>
        </w:tabs>
        <w:overflowPunct w:val="0"/>
        <w:autoSpaceDE w:val="0"/>
        <w:autoSpaceDN w:val="0"/>
        <w:adjustRightInd w:val="0"/>
        <w:spacing w:after="0" w:line="240" w:lineRule="auto"/>
        <w:ind w:left="709" w:hanging="709"/>
        <w:rPr>
          <w:rFonts w:ascii="Times New Roman" w:hAnsi="Times New Roman"/>
          <w:b/>
          <w:bCs/>
          <w:iCs/>
          <w:noProof/>
          <w:sz w:val="24"/>
          <w:szCs w:val="24"/>
        </w:rPr>
      </w:pPr>
      <w:r w:rsidRPr="00690657">
        <w:rPr>
          <w:rFonts w:ascii="Times New Roman" w:hAnsi="Times New Roman"/>
          <w:b/>
          <w:bCs/>
          <w:iCs/>
          <w:noProof/>
          <w:sz w:val="24"/>
          <w:szCs w:val="24"/>
        </w:rPr>
        <w:t>Pretendentu atlases dokumenti</w:t>
      </w:r>
    </w:p>
    <w:p w14:paraId="5F21B36D" w14:textId="77777777" w:rsidR="002D1B8F" w:rsidRPr="00F80B9A" w:rsidRDefault="002D1B8F" w:rsidP="007830C4">
      <w:pPr>
        <w:widowControl w:val="0"/>
        <w:numPr>
          <w:ilvl w:val="2"/>
          <w:numId w:val="2"/>
        </w:numPr>
        <w:overflowPunct w:val="0"/>
        <w:autoSpaceDE w:val="0"/>
        <w:autoSpaceDN w:val="0"/>
        <w:adjustRightInd w:val="0"/>
        <w:spacing w:after="0" w:line="240" w:lineRule="auto"/>
        <w:ind w:left="709" w:hanging="709"/>
        <w:jc w:val="both"/>
        <w:rPr>
          <w:rFonts w:ascii="Times New Roman" w:hAnsi="Times New Roman"/>
          <w:noProof/>
          <w:sz w:val="24"/>
          <w:szCs w:val="24"/>
        </w:rPr>
      </w:pPr>
      <w:r w:rsidRPr="00690657">
        <w:rPr>
          <w:rFonts w:ascii="Times New Roman" w:hAnsi="Times New Roman"/>
          <w:noProof/>
          <w:sz w:val="24"/>
          <w:szCs w:val="24"/>
        </w:rPr>
        <w:t>Pretendenta pieteikums dalībai iepirkumā (saskaņā ar Nolikuma pielikumā pievienoto paraugu</w:t>
      </w:r>
      <w:r w:rsidRPr="00F80B9A">
        <w:rPr>
          <w:rFonts w:ascii="Times New Roman" w:hAnsi="Times New Roman"/>
          <w:noProof/>
          <w:sz w:val="24"/>
          <w:szCs w:val="24"/>
        </w:rPr>
        <w:t>-</w:t>
      </w:r>
      <w:r w:rsidR="00487FBC">
        <w:rPr>
          <w:rFonts w:ascii="Times New Roman" w:hAnsi="Times New Roman"/>
          <w:i/>
          <w:iCs/>
          <w:noProof/>
          <w:sz w:val="24"/>
          <w:szCs w:val="24"/>
        </w:rPr>
        <w:t>2</w:t>
      </w:r>
      <w:r w:rsidRPr="00F80B9A">
        <w:rPr>
          <w:rFonts w:ascii="Times New Roman" w:hAnsi="Times New Roman"/>
          <w:i/>
          <w:iCs/>
          <w:noProof/>
          <w:sz w:val="24"/>
          <w:szCs w:val="24"/>
        </w:rPr>
        <w:t>.pielikums</w:t>
      </w:r>
      <w:r w:rsidRPr="00F80B9A">
        <w:rPr>
          <w:rFonts w:ascii="Times New Roman" w:hAnsi="Times New Roman"/>
          <w:noProof/>
          <w:sz w:val="24"/>
          <w:szCs w:val="24"/>
        </w:rPr>
        <w:t xml:space="preserve">). </w:t>
      </w:r>
    </w:p>
    <w:p w14:paraId="2AED55AF" w14:textId="77777777" w:rsidR="002D1B8F" w:rsidRPr="00690657" w:rsidRDefault="002D1B8F" w:rsidP="007830C4">
      <w:pPr>
        <w:widowControl w:val="0"/>
        <w:numPr>
          <w:ilvl w:val="2"/>
          <w:numId w:val="2"/>
        </w:numPr>
        <w:overflowPunct w:val="0"/>
        <w:autoSpaceDE w:val="0"/>
        <w:autoSpaceDN w:val="0"/>
        <w:adjustRightInd w:val="0"/>
        <w:spacing w:after="0" w:line="240" w:lineRule="auto"/>
        <w:ind w:left="709" w:hanging="709"/>
        <w:jc w:val="both"/>
        <w:rPr>
          <w:rFonts w:ascii="Times New Roman" w:hAnsi="Times New Roman"/>
          <w:noProof/>
          <w:sz w:val="24"/>
          <w:szCs w:val="24"/>
        </w:rPr>
      </w:pPr>
      <w:r w:rsidRPr="00F80B9A">
        <w:rPr>
          <w:rFonts w:ascii="Times New Roman" w:hAnsi="Times New Roman"/>
          <w:noProof/>
          <w:sz w:val="24"/>
          <w:szCs w:val="24"/>
        </w:rPr>
        <w:t xml:space="preserve">Pretendenta iepriekšējo </w:t>
      </w:r>
      <w:r w:rsidRPr="00F80B9A">
        <w:rPr>
          <w:rFonts w:ascii="Times New Roman" w:hAnsi="Times New Roman"/>
          <w:noProof/>
          <w:color w:val="000000"/>
          <w:sz w:val="24"/>
          <w:szCs w:val="24"/>
        </w:rPr>
        <w:t>3 (tr</w:t>
      </w:r>
      <w:r w:rsidRPr="00F80B9A">
        <w:rPr>
          <w:rFonts w:ascii="Times New Roman" w:eastAsia="TimesNewRoman" w:hAnsi="Times New Roman"/>
          <w:noProof/>
          <w:color w:val="000000"/>
          <w:sz w:val="24"/>
          <w:szCs w:val="24"/>
        </w:rPr>
        <w:t>iju</w:t>
      </w:r>
      <w:r w:rsidRPr="00F80B9A">
        <w:rPr>
          <w:rFonts w:ascii="Times New Roman" w:hAnsi="Times New Roman"/>
          <w:noProof/>
          <w:color w:val="000000"/>
          <w:sz w:val="24"/>
          <w:szCs w:val="24"/>
        </w:rPr>
        <w:t xml:space="preserve">) gadu </w:t>
      </w:r>
      <w:r w:rsidRPr="00F80B9A">
        <w:rPr>
          <w:rStyle w:val="FontStyle37"/>
          <w:noProof/>
          <w:sz w:val="24"/>
          <w:szCs w:val="24"/>
        </w:rPr>
        <w:t>(</w:t>
      </w:r>
      <w:r w:rsidR="0077778F">
        <w:rPr>
          <w:rStyle w:val="FontStyle37"/>
          <w:noProof/>
          <w:sz w:val="24"/>
          <w:szCs w:val="24"/>
        </w:rPr>
        <w:t>2020</w:t>
      </w:r>
      <w:r w:rsidRPr="00F80B9A">
        <w:rPr>
          <w:rStyle w:val="FontStyle37"/>
          <w:noProof/>
          <w:sz w:val="24"/>
          <w:szCs w:val="24"/>
        </w:rPr>
        <w:t>., 20</w:t>
      </w:r>
      <w:r w:rsidR="003846FA">
        <w:rPr>
          <w:rStyle w:val="FontStyle37"/>
          <w:noProof/>
          <w:sz w:val="24"/>
          <w:szCs w:val="24"/>
        </w:rPr>
        <w:t>2</w:t>
      </w:r>
      <w:r w:rsidR="0077778F">
        <w:rPr>
          <w:rStyle w:val="FontStyle37"/>
          <w:noProof/>
          <w:sz w:val="24"/>
          <w:szCs w:val="24"/>
        </w:rPr>
        <w:t>1</w:t>
      </w:r>
      <w:r w:rsidRPr="00F80B9A">
        <w:rPr>
          <w:rStyle w:val="FontStyle37"/>
          <w:noProof/>
          <w:sz w:val="24"/>
          <w:szCs w:val="24"/>
        </w:rPr>
        <w:t>., 202</w:t>
      </w:r>
      <w:r w:rsidR="0077778F">
        <w:rPr>
          <w:rStyle w:val="FontStyle37"/>
          <w:noProof/>
          <w:sz w:val="24"/>
          <w:szCs w:val="24"/>
        </w:rPr>
        <w:t>2</w:t>
      </w:r>
      <w:r w:rsidRPr="00F80B9A">
        <w:rPr>
          <w:rStyle w:val="FontStyle37"/>
          <w:noProof/>
          <w:sz w:val="24"/>
          <w:szCs w:val="24"/>
        </w:rPr>
        <w:t>.)</w:t>
      </w:r>
      <w:r w:rsidR="0077778F">
        <w:rPr>
          <w:rStyle w:val="FontStyle37"/>
          <w:noProof/>
          <w:sz w:val="24"/>
          <w:szCs w:val="24"/>
        </w:rPr>
        <w:t xml:space="preserve"> </w:t>
      </w:r>
      <w:r w:rsidRPr="00F80B9A">
        <w:rPr>
          <w:rFonts w:ascii="Times New Roman" w:hAnsi="Times New Roman"/>
          <w:noProof/>
          <w:sz w:val="24"/>
          <w:szCs w:val="24"/>
        </w:rPr>
        <w:t xml:space="preserve">laikā izpildīto līgumu saraksts (atbilstoši Nolikuma </w:t>
      </w:r>
      <w:r w:rsidR="00487FBC">
        <w:rPr>
          <w:rFonts w:ascii="Times New Roman" w:hAnsi="Times New Roman"/>
          <w:i/>
          <w:iCs/>
          <w:noProof/>
          <w:sz w:val="24"/>
          <w:szCs w:val="24"/>
        </w:rPr>
        <w:t>5</w:t>
      </w:r>
      <w:r w:rsidRPr="00F80B9A">
        <w:rPr>
          <w:rFonts w:ascii="Times New Roman" w:hAnsi="Times New Roman"/>
          <w:i/>
          <w:iCs/>
          <w:noProof/>
          <w:sz w:val="24"/>
          <w:szCs w:val="24"/>
        </w:rPr>
        <w:t>.pielikuma</w:t>
      </w:r>
      <w:r w:rsidRPr="00F80B9A">
        <w:rPr>
          <w:rFonts w:ascii="Times New Roman" w:hAnsi="Times New Roman"/>
          <w:noProof/>
          <w:sz w:val="24"/>
          <w:szCs w:val="24"/>
        </w:rPr>
        <w:t xml:space="preserve"> veidlapai), kurā norādīts pasūtītājs, tā kontaktpersona, pakalpojuma saturs un apjoms </w:t>
      </w:r>
      <w:r w:rsidRPr="00F80B9A">
        <w:rPr>
          <w:rFonts w:ascii="Times New Roman" w:hAnsi="Times New Roman"/>
          <w:i/>
          <w:noProof/>
          <w:sz w:val="24"/>
          <w:szCs w:val="24"/>
        </w:rPr>
        <w:t>euro</w:t>
      </w:r>
      <w:r w:rsidRPr="00690657">
        <w:rPr>
          <w:rFonts w:ascii="Times New Roman" w:hAnsi="Times New Roman"/>
          <w:noProof/>
          <w:sz w:val="24"/>
          <w:szCs w:val="24"/>
        </w:rPr>
        <w:t>, pakalpojuma sniegšanas periods (norāda tikai tos līgumus, kas atbilst līdzvērtīgam pasūtījuma apjomam);</w:t>
      </w:r>
    </w:p>
    <w:p w14:paraId="6DFCE26E" w14:textId="77777777" w:rsidR="002D1B8F" w:rsidRDefault="002D1B8F" w:rsidP="007830C4">
      <w:pPr>
        <w:widowControl w:val="0"/>
        <w:numPr>
          <w:ilvl w:val="2"/>
          <w:numId w:val="2"/>
        </w:numPr>
        <w:overflowPunct w:val="0"/>
        <w:autoSpaceDE w:val="0"/>
        <w:autoSpaceDN w:val="0"/>
        <w:adjustRightInd w:val="0"/>
        <w:spacing w:after="0" w:line="240" w:lineRule="auto"/>
        <w:ind w:left="709" w:hanging="709"/>
        <w:jc w:val="both"/>
        <w:rPr>
          <w:rFonts w:ascii="Times New Roman" w:hAnsi="Times New Roman"/>
          <w:noProof/>
          <w:sz w:val="24"/>
          <w:szCs w:val="24"/>
        </w:rPr>
      </w:pPr>
      <w:r w:rsidRPr="00690657">
        <w:rPr>
          <w:rFonts w:ascii="Times New Roman" w:hAnsi="Times New Roman"/>
          <w:noProof/>
          <w:sz w:val="24"/>
          <w:szCs w:val="24"/>
        </w:rPr>
        <w:t>Vismaz vienu pozitīvu atsauksmi par Nolikuma 4.1.2.apakšpunktā minētā sarakstā norādīto pakalpojumu kvalitatīvu izpildi.</w:t>
      </w:r>
    </w:p>
    <w:p w14:paraId="19877738" w14:textId="77777777" w:rsidR="002D1B8F" w:rsidRPr="00690657" w:rsidRDefault="002D1B8F" w:rsidP="007830C4">
      <w:pPr>
        <w:widowControl w:val="0"/>
        <w:numPr>
          <w:ilvl w:val="2"/>
          <w:numId w:val="2"/>
        </w:numPr>
        <w:overflowPunct w:val="0"/>
        <w:autoSpaceDE w:val="0"/>
        <w:autoSpaceDN w:val="0"/>
        <w:adjustRightInd w:val="0"/>
        <w:spacing w:after="0" w:line="240" w:lineRule="auto"/>
        <w:ind w:left="709" w:hanging="709"/>
        <w:jc w:val="both"/>
        <w:rPr>
          <w:rFonts w:ascii="Times New Roman" w:hAnsi="Times New Roman"/>
          <w:noProof/>
          <w:sz w:val="24"/>
          <w:szCs w:val="24"/>
        </w:rPr>
      </w:pPr>
      <w:r w:rsidRPr="00690657">
        <w:rPr>
          <w:rFonts w:ascii="Times New Roman" w:hAnsi="Times New Roman"/>
          <w:noProof/>
          <w:sz w:val="24"/>
          <w:szCs w:val="24"/>
        </w:rPr>
        <w:t>Ja piedāvājumu iesniedz piegādātāju apvienība, piedāvājumam pievieno visu apvienības dalībnieku parakstītu vienošanos (iesniedzams tās oriģināls) par kopīga piedāvājuma iesniegšanu, kurā noteikts, ka visi apvienības dalībnieki kopā un atsevišķi ir atbildīgi par līguma izpildi, un nosaukts galvenais dalībnieks, kurš ir pilnvarots parakstīt finanšu piedāvājumu un tehnisko piedāvājumu, ja tos neparaksta visi piegādātāju apvienības dalībnieki, saņemt un izdot rīkojumus apvienības dalībnieku vārdā, un ar kuru notiks visi maksājumi. Vienošanās dokumentā jānorāda katra piegādātāju apvienības dalībnieka veicamo darba daļu līguma izpildē.</w:t>
      </w:r>
    </w:p>
    <w:p w14:paraId="7CF5707D" w14:textId="77777777" w:rsidR="002D1B8F" w:rsidRDefault="002D1B8F" w:rsidP="007830C4">
      <w:pPr>
        <w:widowControl w:val="0"/>
        <w:numPr>
          <w:ilvl w:val="2"/>
          <w:numId w:val="2"/>
        </w:numPr>
        <w:overflowPunct w:val="0"/>
        <w:autoSpaceDE w:val="0"/>
        <w:autoSpaceDN w:val="0"/>
        <w:adjustRightInd w:val="0"/>
        <w:spacing w:after="0" w:line="240" w:lineRule="auto"/>
        <w:ind w:left="709" w:hanging="709"/>
        <w:jc w:val="both"/>
        <w:rPr>
          <w:rStyle w:val="FontStyle54"/>
          <w:noProof/>
          <w:sz w:val="24"/>
          <w:szCs w:val="24"/>
        </w:rPr>
      </w:pPr>
      <w:r w:rsidRPr="00690657">
        <w:rPr>
          <w:rStyle w:val="FontStyle54"/>
          <w:noProof/>
          <w:sz w:val="24"/>
          <w:szCs w:val="24"/>
        </w:rPr>
        <w:lastRenderedPageBreak/>
        <w:t>Ārvalstīs reģistrētiem Pretendentiem,  jāiesniedz kompetentās institūcijas izziņa – informācija par amatpersonām, kā arī apliecinājums, ka izziņā minētā informācija ir aktuāla uz piedāvājuma iesniegšanas dienu.</w:t>
      </w:r>
    </w:p>
    <w:p w14:paraId="6EE960BF" w14:textId="77777777" w:rsidR="00CE7BD0" w:rsidRPr="00690657" w:rsidRDefault="00CE7BD0" w:rsidP="00CE7BD0">
      <w:pPr>
        <w:widowControl w:val="0"/>
        <w:overflowPunct w:val="0"/>
        <w:autoSpaceDE w:val="0"/>
        <w:autoSpaceDN w:val="0"/>
        <w:adjustRightInd w:val="0"/>
        <w:spacing w:after="0" w:line="240" w:lineRule="auto"/>
        <w:ind w:left="709"/>
        <w:jc w:val="both"/>
        <w:rPr>
          <w:rStyle w:val="FontStyle54"/>
          <w:noProof/>
          <w:sz w:val="24"/>
          <w:szCs w:val="24"/>
        </w:rPr>
      </w:pPr>
    </w:p>
    <w:p w14:paraId="0A316A9D" w14:textId="77777777" w:rsidR="002D1B8F" w:rsidRPr="00CE7BD0" w:rsidRDefault="00CE7BD0" w:rsidP="00CE7BD0">
      <w:pPr>
        <w:pStyle w:val="ListParagraph"/>
        <w:keepNext/>
        <w:widowControl w:val="0"/>
        <w:numPr>
          <w:ilvl w:val="0"/>
          <w:numId w:val="2"/>
        </w:numPr>
        <w:tabs>
          <w:tab w:val="left" w:pos="575"/>
        </w:tabs>
        <w:overflowPunct w:val="0"/>
        <w:autoSpaceDE w:val="0"/>
        <w:autoSpaceDN w:val="0"/>
        <w:adjustRightInd w:val="0"/>
        <w:spacing w:line="240" w:lineRule="auto"/>
        <w:jc w:val="center"/>
        <w:rPr>
          <w:rFonts w:ascii="Times New Roman" w:hAnsi="Times New Roman"/>
          <w:b/>
          <w:bCs/>
          <w:iCs/>
          <w:noProof/>
          <w:sz w:val="24"/>
          <w:szCs w:val="24"/>
        </w:rPr>
      </w:pPr>
      <w:r>
        <w:rPr>
          <w:rFonts w:ascii="Times New Roman" w:hAnsi="Times New Roman"/>
          <w:b/>
          <w:bCs/>
          <w:iCs/>
          <w:noProof/>
          <w:sz w:val="24"/>
          <w:szCs w:val="24"/>
        </w:rPr>
        <w:t xml:space="preserve">     CITA INFORMĀCIJA PAR IEPIRKUMA PRIEKŠMETU</w:t>
      </w:r>
    </w:p>
    <w:p w14:paraId="24D3B9D1" w14:textId="77777777" w:rsidR="00BD2A98" w:rsidRPr="00BD2A98" w:rsidRDefault="00CE7BD0" w:rsidP="00BD2A98">
      <w:pPr>
        <w:pStyle w:val="StyleHeading3Arial10pt"/>
        <w:numPr>
          <w:ilvl w:val="1"/>
          <w:numId w:val="2"/>
        </w:numPr>
        <w:tabs>
          <w:tab w:val="left" w:pos="720"/>
        </w:tabs>
        <w:ind w:left="567" w:hanging="567"/>
        <w:rPr>
          <w:rFonts w:ascii="Times New Roman" w:hAnsi="Times New Roman" w:cs="Times New Roman"/>
          <w:sz w:val="22"/>
          <w:szCs w:val="22"/>
        </w:rPr>
      </w:pPr>
      <w:r w:rsidRPr="007056A6">
        <w:rPr>
          <w:rFonts w:ascii="Times New Roman" w:hAnsi="Times New Roman" w:cs="Times New Roman"/>
          <w:sz w:val="22"/>
          <w:szCs w:val="22"/>
        </w:rPr>
        <w:t>Iepirkuma uzvarētājam jānodrošina akmeņogļu piegāde līdz SIA „</w:t>
      </w:r>
      <w:r w:rsidRPr="007056A6">
        <w:rPr>
          <w:rFonts w:ascii="Times New Roman" w:hAnsi="Times New Roman" w:cs="Times New Roman"/>
          <w:caps/>
          <w:sz w:val="22"/>
          <w:szCs w:val="22"/>
        </w:rPr>
        <w:t>Rehabilitācijas centrs „Rāzna</w:t>
      </w:r>
      <w:r w:rsidRPr="007056A6">
        <w:rPr>
          <w:rFonts w:ascii="Times New Roman" w:hAnsi="Times New Roman" w:cs="Times New Roman"/>
          <w:sz w:val="22"/>
          <w:szCs w:val="22"/>
        </w:rPr>
        <w:t>” katlu mājai – Sauču</w:t>
      </w:r>
      <w:r w:rsidR="00B33F0C">
        <w:rPr>
          <w:rFonts w:ascii="Times New Roman" w:hAnsi="Times New Roman" w:cs="Times New Roman"/>
          <w:sz w:val="22"/>
          <w:szCs w:val="22"/>
        </w:rPr>
        <w:t>k</w:t>
      </w:r>
      <w:r w:rsidRPr="007056A6">
        <w:rPr>
          <w:rFonts w:ascii="Times New Roman" w:hAnsi="Times New Roman" w:cs="Times New Roman"/>
          <w:sz w:val="22"/>
          <w:szCs w:val="22"/>
        </w:rPr>
        <w:t xml:space="preserve">alna iela 3, Veczosna, Lūznavas pag., Rēzeknes nov., LV-4627, ar savu transportu, </w:t>
      </w:r>
      <w:r>
        <w:rPr>
          <w:rFonts w:ascii="Times New Roman" w:hAnsi="Times New Roman" w:cs="Times New Roman"/>
          <w:sz w:val="22"/>
          <w:szCs w:val="22"/>
        </w:rPr>
        <w:t xml:space="preserve">kur akmeņogļu </w:t>
      </w:r>
      <w:r w:rsidR="00B55365" w:rsidRPr="00B55365">
        <w:rPr>
          <w:rFonts w:ascii="Times New Roman" w:hAnsi="Times New Roman" w:cs="Times New Roman"/>
          <w:sz w:val="22"/>
          <w:szCs w:val="22"/>
        </w:rPr>
        <w:t>p</w:t>
      </w:r>
      <w:r w:rsidR="00BD2A98" w:rsidRPr="00B55365">
        <w:rPr>
          <w:rFonts w:ascii="Times New Roman" w:hAnsi="Times New Roman" w:cs="Times New Roman"/>
          <w:sz w:val="22"/>
          <w:szCs w:val="22"/>
        </w:rPr>
        <w:t xml:space="preserve">iegādes apjoms vienā reizē </w:t>
      </w:r>
      <w:r w:rsidR="00B55365" w:rsidRPr="00B55365">
        <w:rPr>
          <w:rFonts w:ascii="Times New Roman" w:hAnsi="Times New Roman" w:cs="Times New Roman"/>
          <w:sz w:val="22"/>
          <w:szCs w:val="22"/>
        </w:rPr>
        <w:t xml:space="preserve">ir </w:t>
      </w:r>
      <w:r w:rsidR="00BD2A98" w:rsidRPr="00B55365">
        <w:rPr>
          <w:rFonts w:ascii="Times New Roman" w:hAnsi="Times New Roman" w:cs="Times New Roman"/>
          <w:sz w:val="22"/>
          <w:szCs w:val="22"/>
        </w:rPr>
        <w:t>pēc Pasūtītāja vajadzībām</w:t>
      </w:r>
      <w:r>
        <w:rPr>
          <w:rFonts w:ascii="Times New Roman" w:hAnsi="Times New Roman" w:cs="Times New Roman"/>
          <w:sz w:val="22"/>
          <w:szCs w:val="22"/>
        </w:rPr>
        <w:t>.</w:t>
      </w:r>
    </w:p>
    <w:p w14:paraId="698C43EA" w14:textId="77777777" w:rsidR="00CE7BD0" w:rsidRPr="007056A6" w:rsidRDefault="00CE7BD0" w:rsidP="00CE7BD0">
      <w:pPr>
        <w:pStyle w:val="StyleHeading3Arial10pt"/>
        <w:numPr>
          <w:ilvl w:val="1"/>
          <w:numId w:val="2"/>
        </w:numPr>
        <w:tabs>
          <w:tab w:val="left" w:pos="720"/>
        </w:tabs>
        <w:ind w:hanging="576"/>
        <w:rPr>
          <w:rFonts w:ascii="Times New Roman" w:hAnsi="Times New Roman" w:cs="Times New Roman"/>
          <w:sz w:val="22"/>
          <w:szCs w:val="22"/>
        </w:rPr>
      </w:pPr>
      <w:r>
        <w:rPr>
          <w:rFonts w:ascii="Times New Roman" w:hAnsi="Times New Roman" w:cs="Times New Roman"/>
          <w:sz w:val="22"/>
          <w:szCs w:val="22"/>
        </w:rPr>
        <w:t>Iepirkuma uzvarētājam akmeņogļu cenā ir jāiekļauj visas ar to piegādi saistītās izmaksas.</w:t>
      </w:r>
    </w:p>
    <w:p w14:paraId="451662AA" w14:textId="77777777" w:rsidR="00CE7BD0" w:rsidRDefault="00CE7BD0" w:rsidP="00CE7BD0">
      <w:pPr>
        <w:pStyle w:val="StyleHeading3Arial10pt"/>
        <w:numPr>
          <w:ilvl w:val="1"/>
          <w:numId w:val="2"/>
        </w:numPr>
        <w:tabs>
          <w:tab w:val="left" w:pos="720"/>
        </w:tabs>
        <w:ind w:hanging="576"/>
        <w:rPr>
          <w:rFonts w:ascii="Times New Roman" w:hAnsi="Times New Roman" w:cs="Times New Roman"/>
          <w:sz w:val="22"/>
          <w:szCs w:val="22"/>
        </w:rPr>
      </w:pPr>
      <w:r w:rsidRPr="007056A6">
        <w:rPr>
          <w:rFonts w:ascii="Times New Roman" w:hAnsi="Times New Roman" w:cs="Times New Roman"/>
          <w:sz w:val="22"/>
          <w:szCs w:val="22"/>
        </w:rPr>
        <w:t>Iepirkuma uzvarētājam akmeņogļu piegāde jānodrošina ne vēlāk kā 3 (trīs) darba dienu laikā no pasūtījuma pieprasījuma saņemšanas.</w:t>
      </w:r>
    </w:p>
    <w:p w14:paraId="06D3FADD" w14:textId="77777777" w:rsidR="00B55365" w:rsidRDefault="00B55365" w:rsidP="00B55365">
      <w:pPr>
        <w:pStyle w:val="StyleHeading3Arial10pt"/>
        <w:tabs>
          <w:tab w:val="clear" w:pos="1931"/>
          <w:tab w:val="left" w:pos="720"/>
        </w:tabs>
        <w:ind w:left="576" w:firstLine="0"/>
        <w:rPr>
          <w:rFonts w:ascii="Times New Roman" w:hAnsi="Times New Roman" w:cs="Times New Roman"/>
          <w:sz w:val="22"/>
          <w:szCs w:val="22"/>
        </w:rPr>
      </w:pPr>
    </w:p>
    <w:p w14:paraId="0D4BA15E" w14:textId="77777777" w:rsidR="002D1B8F" w:rsidRPr="00690657" w:rsidRDefault="002D1B8F" w:rsidP="00CE7BD0">
      <w:pPr>
        <w:pStyle w:val="Footer"/>
        <w:numPr>
          <w:ilvl w:val="0"/>
          <w:numId w:val="2"/>
        </w:numPr>
        <w:tabs>
          <w:tab w:val="clear" w:pos="4153"/>
          <w:tab w:val="clear" w:pos="8306"/>
        </w:tabs>
        <w:jc w:val="center"/>
        <w:rPr>
          <w:b/>
          <w:noProof/>
          <w:lang w:val="lv-LV"/>
        </w:rPr>
      </w:pPr>
      <w:bookmarkStart w:id="70" w:name="_Toc188939320"/>
      <w:bookmarkStart w:id="71" w:name="_Toc189460868"/>
      <w:bookmarkStart w:id="72" w:name="_Toc189464911"/>
      <w:bookmarkStart w:id="73" w:name="_Toc189899844"/>
      <w:bookmarkStart w:id="74" w:name="_Toc191715064"/>
      <w:bookmarkStart w:id="75" w:name="_Toc194393224"/>
      <w:bookmarkStart w:id="76" w:name="_Toc194991722"/>
      <w:bookmarkStart w:id="77" w:name="_Toc194991929"/>
      <w:bookmarkStart w:id="78" w:name="_Toc195691025"/>
      <w:bookmarkStart w:id="79" w:name="_Toc195691548"/>
      <w:bookmarkStart w:id="80" w:name="_Toc195691930"/>
      <w:bookmarkStart w:id="81" w:name="_Toc203191573"/>
      <w:bookmarkStart w:id="82" w:name="_Toc215034746"/>
      <w:bookmarkStart w:id="83" w:name="_Toc216845701"/>
      <w:bookmarkStart w:id="84" w:name="_Toc225055885"/>
      <w:bookmarkStart w:id="85" w:name="_Toc226510834"/>
      <w:bookmarkStart w:id="86" w:name="_Toc226776749"/>
      <w:bookmarkStart w:id="87" w:name="_Toc226778866"/>
      <w:bookmarkStart w:id="88" w:name="_Toc226779281"/>
      <w:bookmarkStart w:id="89" w:name="_Toc254101850"/>
      <w:r w:rsidRPr="00690657">
        <w:rPr>
          <w:b/>
          <w:noProof/>
          <w:lang w:val="lv-LV"/>
        </w:rPr>
        <w:t>PIEDĀVĀJUMU VĒRTĒŠANA UN IZVĒLES KRITĒRIJI</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97A45A7" w14:textId="77777777" w:rsidR="002D1B8F" w:rsidRPr="00690657" w:rsidRDefault="002D1B8F" w:rsidP="00CE7BD0">
      <w:pPr>
        <w:pStyle w:val="Footer"/>
        <w:numPr>
          <w:ilvl w:val="1"/>
          <w:numId w:val="2"/>
        </w:numPr>
        <w:tabs>
          <w:tab w:val="clear" w:pos="4153"/>
          <w:tab w:val="clear" w:pos="8306"/>
          <w:tab w:val="left" w:pos="426"/>
        </w:tabs>
        <w:ind w:left="0" w:firstLine="0"/>
        <w:rPr>
          <w:rStyle w:val="FontStyle37"/>
          <w:b/>
          <w:noProof/>
          <w:sz w:val="24"/>
          <w:szCs w:val="24"/>
          <w:lang w:val="lv-LV"/>
        </w:rPr>
      </w:pPr>
      <w:r w:rsidRPr="00690657">
        <w:rPr>
          <w:rStyle w:val="FontStyle37"/>
          <w:noProof/>
          <w:sz w:val="24"/>
          <w:szCs w:val="24"/>
          <w:lang w:val="lv-LV"/>
        </w:rPr>
        <w:t>Iepirkuma komisija vērtēs tikai tos piedāvājumus, kas iesniegti Nolikumā paredzētajā termiņā un kārtībā. Vērtēšanas laikā iepirkuma komisija pēc savas izvēles var noteikt metodes, ar kurām pārbaudīt piedāvājumā sniegtās informācijas patiesumu. Iepirkuma komisija bez tālākas izskatīšanas noraidīs to pretendentu piedāvājumus, kuros, pēc iepirkuma komisijas konstatētā, ir sniegtas nepatiesas ziņas.</w:t>
      </w:r>
    </w:p>
    <w:p w14:paraId="52CEDB7A" w14:textId="77777777" w:rsidR="002D1B8F" w:rsidRPr="00690657" w:rsidRDefault="002D1B8F" w:rsidP="00CE7BD0">
      <w:pPr>
        <w:pStyle w:val="Footer"/>
        <w:numPr>
          <w:ilvl w:val="1"/>
          <w:numId w:val="2"/>
        </w:numPr>
        <w:tabs>
          <w:tab w:val="clear" w:pos="4153"/>
          <w:tab w:val="clear" w:pos="8306"/>
          <w:tab w:val="left" w:pos="426"/>
        </w:tabs>
        <w:ind w:left="0" w:firstLine="0"/>
        <w:rPr>
          <w:rStyle w:val="FontStyle37"/>
          <w:b/>
          <w:noProof/>
          <w:sz w:val="24"/>
          <w:szCs w:val="24"/>
          <w:lang w:val="lv-LV"/>
        </w:rPr>
      </w:pPr>
      <w:r w:rsidRPr="00690657">
        <w:rPr>
          <w:rStyle w:val="FontStyle37"/>
          <w:noProof/>
          <w:sz w:val="24"/>
          <w:szCs w:val="24"/>
          <w:lang w:val="lv-LV"/>
        </w:rPr>
        <w:t xml:space="preserve">Lai pārliecinātos, vai pretendents atbilst Nolikumā noteiktajām pretendentu atlases prasībām, iepirkuma komisija veiks Nolikumā noteikto prasību un dokumentu pārbaudi. Iepirkuma komisija bez tālākas izskatīšanas ir tiesīga noraidīt to pretendentu piedāvājumus, kurus tā, vadoties pēc nolikumā noteiktajām prasībām pretendentiem, būs atzinusi par neatbilstošiem. </w:t>
      </w:r>
    </w:p>
    <w:p w14:paraId="64C6BFEB" w14:textId="77777777" w:rsidR="002D1B8F" w:rsidRPr="00690657" w:rsidRDefault="002D1B8F" w:rsidP="00CE7BD0">
      <w:pPr>
        <w:pStyle w:val="Footer"/>
        <w:numPr>
          <w:ilvl w:val="1"/>
          <w:numId w:val="2"/>
        </w:numPr>
        <w:tabs>
          <w:tab w:val="clear" w:pos="4153"/>
          <w:tab w:val="clear" w:pos="8306"/>
          <w:tab w:val="left" w:pos="426"/>
        </w:tabs>
        <w:ind w:left="0" w:firstLine="0"/>
        <w:rPr>
          <w:b/>
          <w:noProof/>
          <w:lang w:val="lv-LV"/>
        </w:rPr>
      </w:pPr>
      <w:r w:rsidRPr="00690657">
        <w:rPr>
          <w:rStyle w:val="FontStyle37"/>
          <w:noProof/>
          <w:sz w:val="24"/>
          <w:szCs w:val="24"/>
          <w:lang w:val="lv-LV"/>
        </w:rPr>
        <w:t>Lai pārliecinātos, vai pretendenta tehniskais piedāvājums atbilst Nolikuma prasībām un tehniskajai specifikācijai, iepirkuma komisija veiks tehniskā piedāvājuma atbilstības pārbaudi. Iepirkuma komisija ir tiesīga bez tālākas izskatīšanas noraidīt to pretendentu piedāvājumus, kurus tā, vadoties pēc Nolikumā noteiktajām prasībām, būs atzinusi par neatbilstošiem</w:t>
      </w:r>
      <w:r w:rsidR="00C216D0">
        <w:rPr>
          <w:rStyle w:val="FontStyle37"/>
          <w:noProof/>
          <w:sz w:val="24"/>
          <w:szCs w:val="24"/>
          <w:lang w:val="lv-LV"/>
        </w:rPr>
        <w:t xml:space="preserve"> (3.pielikums)</w:t>
      </w:r>
      <w:r w:rsidRPr="00690657">
        <w:rPr>
          <w:rStyle w:val="FontStyle37"/>
          <w:noProof/>
          <w:sz w:val="24"/>
          <w:szCs w:val="24"/>
          <w:lang w:val="lv-LV"/>
        </w:rPr>
        <w:t>.</w:t>
      </w:r>
    </w:p>
    <w:p w14:paraId="37BD8A17" w14:textId="77777777" w:rsidR="002D1B8F" w:rsidRPr="00690657" w:rsidRDefault="002D1B8F" w:rsidP="00CE7BD0">
      <w:pPr>
        <w:pStyle w:val="BodyText"/>
        <w:numPr>
          <w:ilvl w:val="1"/>
          <w:numId w:val="2"/>
        </w:numPr>
        <w:tabs>
          <w:tab w:val="left" w:pos="426"/>
        </w:tabs>
        <w:ind w:left="0" w:firstLine="0"/>
        <w:rPr>
          <w:b/>
          <w:noProof/>
        </w:rPr>
      </w:pPr>
      <w:r w:rsidRPr="00690657">
        <w:rPr>
          <w:noProof/>
        </w:rPr>
        <w:t>Vērtējot finanšu piedāvājumus, iepirkuma komisija pārbaudīs, vai piedāvājumā nav aritmētisku kļūdu un tā atbilstību nolikumam. Ja iepirkuma komisija konstatēs aritmētiskās kļūdas, tā veiks pārrēķinu un turpmākajā vērtēšanas procesā izmantos labotās cenas. Par aritmētisko kļūdu labojumiem Pasūtītājs informēs pretendentu</w:t>
      </w:r>
      <w:r w:rsidR="00C216D0">
        <w:rPr>
          <w:noProof/>
        </w:rPr>
        <w:t xml:space="preserve"> (4.pielikums)</w:t>
      </w:r>
      <w:r w:rsidRPr="00690657">
        <w:rPr>
          <w:noProof/>
        </w:rPr>
        <w:t xml:space="preserve">. </w:t>
      </w:r>
    </w:p>
    <w:p w14:paraId="7D676786" w14:textId="77777777" w:rsidR="002D1B8F" w:rsidRPr="00690657" w:rsidRDefault="002D1B8F" w:rsidP="00CE7BD0">
      <w:pPr>
        <w:pStyle w:val="BodyText"/>
        <w:numPr>
          <w:ilvl w:val="1"/>
          <w:numId w:val="2"/>
        </w:numPr>
        <w:tabs>
          <w:tab w:val="left" w:pos="426"/>
        </w:tabs>
        <w:ind w:left="0" w:firstLine="0"/>
        <w:rPr>
          <w:bCs/>
          <w:noProof/>
        </w:rPr>
      </w:pPr>
      <w:r w:rsidRPr="00690657">
        <w:rPr>
          <w:bCs/>
          <w:noProof/>
        </w:rPr>
        <w:t xml:space="preserve">Piedāvājuma izvēles kritērijs ir - piedāvājums ar viszemāko cenu no piedāvājumiem, kas atbilst Nolikuma prasībām un ir iesniegti par Iepirkuma priekšmetu. </w:t>
      </w:r>
    </w:p>
    <w:p w14:paraId="02FB715A" w14:textId="77777777" w:rsidR="002D1B8F" w:rsidRDefault="002D1B8F" w:rsidP="00CE7BD0">
      <w:pPr>
        <w:pStyle w:val="BodyText"/>
        <w:numPr>
          <w:ilvl w:val="1"/>
          <w:numId w:val="2"/>
        </w:numPr>
        <w:tabs>
          <w:tab w:val="left" w:pos="426"/>
        </w:tabs>
        <w:ind w:left="0" w:firstLine="0"/>
        <w:rPr>
          <w:bCs/>
          <w:noProof/>
        </w:rPr>
      </w:pPr>
      <w:r w:rsidRPr="00690657">
        <w:rPr>
          <w:bCs/>
          <w:noProof/>
        </w:rPr>
        <w:t>Vērtējot piedāvājumu, Pasūtītājs ņem vērā piedāvājuma kopējo cenu par Iepirkuma priekšmetu, kas norādīta bez pievienotā vērtības nodokļa.</w:t>
      </w:r>
    </w:p>
    <w:p w14:paraId="03382BF1" w14:textId="77777777" w:rsidR="00285D7B" w:rsidRPr="00690657" w:rsidRDefault="00285D7B" w:rsidP="00CE7BD0">
      <w:pPr>
        <w:pStyle w:val="BodyText"/>
        <w:numPr>
          <w:ilvl w:val="1"/>
          <w:numId w:val="2"/>
        </w:numPr>
        <w:tabs>
          <w:tab w:val="left" w:pos="426"/>
        </w:tabs>
        <w:ind w:left="0" w:firstLine="0"/>
        <w:rPr>
          <w:bCs/>
          <w:noProof/>
        </w:rPr>
      </w:pPr>
      <w:r>
        <w:rPr>
          <w:bCs/>
          <w:noProof/>
        </w:rPr>
        <w:t>Vērtējot piedāvājumu, Pasūtītājs ņems vērā iepriekšējo gadu pieredzi ar Pretendentu līguma saistību izpildi ar SIA “REHABILITĀCIJAS CENTRS “</w:t>
      </w:r>
      <w:r w:rsidR="00803255">
        <w:rPr>
          <w:bCs/>
          <w:noProof/>
        </w:rPr>
        <w:t>RĀZNA</w:t>
      </w:r>
      <w:r>
        <w:rPr>
          <w:bCs/>
          <w:noProof/>
        </w:rPr>
        <w:t>””</w:t>
      </w:r>
      <w:r w:rsidR="00803255">
        <w:rPr>
          <w:bCs/>
          <w:noProof/>
        </w:rPr>
        <w:t>.</w:t>
      </w:r>
    </w:p>
    <w:p w14:paraId="1CFA7068" w14:textId="77777777" w:rsidR="002D1B8F" w:rsidRPr="00690657" w:rsidRDefault="002D1B8F" w:rsidP="00CE7BD0">
      <w:pPr>
        <w:pStyle w:val="BodyText"/>
        <w:numPr>
          <w:ilvl w:val="1"/>
          <w:numId w:val="2"/>
        </w:numPr>
        <w:tabs>
          <w:tab w:val="left" w:pos="426"/>
        </w:tabs>
        <w:ind w:left="0" w:firstLine="0"/>
        <w:rPr>
          <w:noProof/>
        </w:rPr>
      </w:pPr>
      <w:r w:rsidRPr="00690657">
        <w:rPr>
          <w:noProof/>
        </w:rPr>
        <w:t>Izslēgšanas noteikumu pārbaudi (pretendentiem, kam piešķiramas līguma slēgšanas tiesības)  iepirkuma komisija veiks Publisko iepirkumu likuma noteiktajā kārtībā</w:t>
      </w:r>
      <w:r w:rsidR="00AF2FB3" w:rsidRPr="00690657">
        <w:rPr>
          <w:noProof/>
        </w:rPr>
        <w:t>.</w:t>
      </w:r>
      <w:r w:rsidRPr="00690657">
        <w:rPr>
          <w:noProof/>
        </w:rPr>
        <w:br w:type="page"/>
      </w:r>
    </w:p>
    <w:p w14:paraId="4EB70491" w14:textId="77777777" w:rsidR="002D1B8F" w:rsidRPr="00690657" w:rsidRDefault="002D1B8F" w:rsidP="007830C4">
      <w:pPr>
        <w:pStyle w:val="BodyText"/>
        <w:tabs>
          <w:tab w:val="left" w:pos="426"/>
        </w:tabs>
        <w:rPr>
          <w:noProof/>
        </w:rPr>
      </w:pPr>
    </w:p>
    <w:p w14:paraId="5E37091D" w14:textId="77777777" w:rsidR="002D1B8F" w:rsidRPr="00690657" w:rsidRDefault="002D1B8F" w:rsidP="00CE7BD0">
      <w:pPr>
        <w:pStyle w:val="Default"/>
        <w:numPr>
          <w:ilvl w:val="0"/>
          <w:numId w:val="2"/>
        </w:numPr>
        <w:ind w:left="0" w:firstLine="426"/>
        <w:jc w:val="center"/>
        <w:rPr>
          <w:b/>
          <w:bCs/>
          <w:noProof/>
          <w:color w:val="auto"/>
        </w:rPr>
      </w:pPr>
      <w:r w:rsidRPr="00690657">
        <w:rPr>
          <w:b/>
          <w:bCs/>
          <w:noProof/>
          <w:color w:val="auto"/>
        </w:rPr>
        <w:t>IEPIRKUMA LĪGUMA SLĒGŠANA</w:t>
      </w:r>
    </w:p>
    <w:p w14:paraId="00658098" w14:textId="77777777" w:rsidR="002D1B8F" w:rsidRPr="00690657" w:rsidRDefault="002D1B8F" w:rsidP="00CE7BD0">
      <w:pPr>
        <w:pStyle w:val="Default"/>
        <w:numPr>
          <w:ilvl w:val="1"/>
          <w:numId w:val="2"/>
        </w:numPr>
        <w:tabs>
          <w:tab w:val="left" w:pos="426"/>
        </w:tabs>
        <w:ind w:left="0" w:firstLine="0"/>
        <w:jc w:val="both"/>
        <w:rPr>
          <w:b/>
          <w:bCs/>
          <w:noProof/>
          <w:color w:val="auto"/>
        </w:rPr>
      </w:pPr>
      <w:r w:rsidRPr="00F80B9A">
        <w:rPr>
          <w:noProof/>
        </w:rPr>
        <w:t xml:space="preserve">Nolikuma </w:t>
      </w:r>
      <w:r w:rsidR="00CE7BD0">
        <w:rPr>
          <w:noProof/>
          <w:color w:val="000000" w:themeColor="text1"/>
        </w:rPr>
        <w:t>6</w:t>
      </w:r>
      <w:r w:rsidRPr="00F80B9A">
        <w:rPr>
          <w:noProof/>
          <w:color w:val="000000" w:themeColor="text1"/>
        </w:rPr>
        <w:t>.pielikumā</w:t>
      </w:r>
      <w:r w:rsidRPr="00690657">
        <w:rPr>
          <w:noProof/>
        </w:rPr>
        <w:t>pievienotā līguma projekta nosacījumi ir ņemami vērā sagatavojot piedāvājumu.</w:t>
      </w:r>
    </w:p>
    <w:p w14:paraId="5102FFA4" w14:textId="77777777" w:rsidR="002D1B8F" w:rsidRPr="00690657" w:rsidRDefault="002D1B8F" w:rsidP="00CE7BD0">
      <w:pPr>
        <w:pStyle w:val="Default"/>
        <w:numPr>
          <w:ilvl w:val="1"/>
          <w:numId w:val="2"/>
        </w:numPr>
        <w:tabs>
          <w:tab w:val="left" w:pos="426"/>
        </w:tabs>
        <w:ind w:left="0" w:firstLine="0"/>
        <w:jc w:val="both"/>
        <w:rPr>
          <w:b/>
          <w:bCs/>
          <w:noProof/>
          <w:color w:val="auto"/>
        </w:rPr>
      </w:pPr>
      <w:r w:rsidRPr="00690657">
        <w:rPr>
          <w:noProof/>
        </w:rPr>
        <w:t xml:space="preserve">Ja izraudzītais pretendents atsakās slēgt iepirkuma līgumu ar pasūtītāju, pasūtītājs pieņem lēmumu slēgt līgumu ar nākamo pretendentu, kura piedāvājums ir ar viszemāko cenu vai pārtraukt iepirkumu neizvēloties nevienu piedāvājumu. </w:t>
      </w:r>
    </w:p>
    <w:p w14:paraId="7B1607CC" w14:textId="77777777" w:rsidR="00AF2FB3" w:rsidRPr="00690657" w:rsidRDefault="002D1B8F" w:rsidP="00CE7BD0">
      <w:pPr>
        <w:pStyle w:val="Default"/>
        <w:numPr>
          <w:ilvl w:val="1"/>
          <w:numId w:val="2"/>
        </w:numPr>
        <w:tabs>
          <w:tab w:val="left" w:pos="426"/>
        </w:tabs>
        <w:ind w:left="0" w:firstLine="0"/>
        <w:jc w:val="both"/>
        <w:rPr>
          <w:b/>
          <w:bCs/>
          <w:noProof/>
          <w:color w:val="auto"/>
        </w:rPr>
      </w:pPr>
      <w:r w:rsidRPr="00690657">
        <w:rPr>
          <w:noProof/>
        </w:rPr>
        <w:t>Ja pieņemts lēmums iepirkuma līguma slēgšanas tiesības piešķirt nākamajam pretendentam, kurš piedāvājis piedāvājumu ar viszemāko cenu, bet tas atsakās slēgt iepirkuma līgumu, iepirkuma komisija pieņem lēmumu pārtraukt iepirkumu, neizvēloties nevienu piedāvājumu.</w:t>
      </w:r>
    </w:p>
    <w:p w14:paraId="173627CE" w14:textId="77777777" w:rsidR="00AF2FB3" w:rsidRPr="00690657" w:rsidRDefault="00AF2FB3" w:rsidP="007830C4">
      <w:pPr>
        <w:pStyle w:val="BodyText2"/>
        <w:spacing w:line="240" w:lineRule="auto"/>
        <w:jc w:val="both"/>
        <w:rPr>
          <w:noProof/>
        </w:rPr>
      </w:pPr>
    </w:p>
    <w:p w14:paraId="13A1C5B5" w14:textId="77777777" w:rsidR="00AF2FB3" w:rsidRPr="00906C47" w:rsidRDefault="00AF2FB3" w:rsidP="00CE7BD0">
      <w:pPr>
        <w:pStyle w:val="Default"/>
        <w:numPr>
          <w:ilvl w:val="0"/>
          <w:numId w:val="2"/>
        </w:numPr>
        <w:tabs>
          <w:tab w:val="left" w:pos="490"/>
        </w:tabs>
        <w:ind w:left="1080"/>
        <w:jc w:val="center"/>
        <w:rPr>
          <w:lang w:val="lv-LV"/>
        </w:rPr>
      </w:pPr>
      <w:r w:rsidRPr="00906C47">
        <w:rPr>
          <w:b/>
          <w:lang w:val="lv-LV"/>
        </w:rPr>
        <w:t>PERSONAS DATU APSTRĀDE</w:t>
      </w:r>
    </w:p>
    <w:p w14:paraId="402A6940" w14:textId="77777777" w:rsidR="00AF2FB3" w:rsidRPr="00906C47" w:rsidRDefault="00AF2FB3" w:rsidP="00CE7BD0">
      <w:pPr>
        <w:pStyle w:val="Default"/>
        <w:numPr>
          <w:ilvl w:val="1"/>
          <w:numId w:val="2"/>
        </w:numPr>
        <w:tabs>
          <w:tab w:val="left" w:pos="490"/>
        </w:tabs>
        <w:ind w:left="0" w:firstLine="0"/>
        <w:jc w:val="both"/>
        <w:rPr>
          <w:lang w:val="lv-LV"/>
        </w:rPr>
      </w:pPr>
      <w:r w:rsidRPr="00906C47">
        <w:rPr>
          <w:lang w:val="lv-LV"/>
        </w:rPr>
        <w:t xml:space="preserve">Pasūtītājs iepirkumā iesniegtos pretendenta personas datus apstrādās, iepirkuma dokumentu glabās un Publisko iepirkumu likumā noteiktajos gadījumos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un citos normatīvajos aktos noteiktajām prasībām šādai datu apstrādei, ievērojot Eiropas Parlamenta un Padomes 2016. gada 27.aprīļa Regulas (ES) 2016/679 par fizisku personu aizsardzību attiecībā uz personas datu apstrādi un šādu datu brīvu apriti </w:t>
      </w:r>
      <w:r w:rsidRPr="00906C47">
        <w:rPr>
          <w:rFonts w:eastAsia="Cambria"/>
          <w:lang w:val="lv-LV"/>
        </w:rPr>
        <w:t>un citos normatīvajos aktos noteiktajām prasībām.</w:t>
      </w:r>
    </w:p>
    <w:p w14:paraId="36149471" w14:textId="77777777" w:rsidR="00AF2FB3" w:rsidRPr="00906C47" w:rsidRDefault="00AF2FB3" w:rsidP="00CE7BD0">
      <w:pPr>
        <w:pStyle w:val="Default"/>
        <w:numPr>
          <w:ilvl w:val="1"/>
          <w:numId w:val="2"/>
        </w:numPr>
        <w:tabs>
          <w:tab w:val="left" w:pos="490"/>
        </w:tabs>
        <w:ind w:left="0" w:firstLine="0"/>
        <w:jc w:val="both"/>
        <w:rPr>
          <w:lang w:val="lv-LV"/>
        </w:rPr>
      </w:pPr>
      <w:r w:rsidRPr="00906C47">
        <w:rPr>
          <w:lang w:val="lv-LV"/>
        </w:rPr>
        <w:t>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noteikto laika periodu.</w:t>
      </w:r>
    </w:p>
    <w:p w14:paraId="4E8F84DF" w14:textId="77777777" w:rsidR="00AF2FB3" w:rsidRPr="00906C47" w:rsidRDefault="00AF2FB3" w:rsidP="007830C4">
      <w:pPr>
        <w:pStyle w:val="Default"/>
        <w:ind w:left="426"/>
        <w:rPr>
          <w:b/>
          <w:noProof/>
          <w:lang w:val="lv-LV"/>
        </w:rPr>
      </w:pPr>
    </w:p>
    <w:p w14:paraId="72E94656" w14:textId="77777777" w:rsidR="00AF2FB3" w:rsidRPr="00690657" w:rsidRDefault="00AF2FB3" w:rsidP="007830C4">
      <w:pPr>
        <w:pStyle w:val="Default"/>
        <w:ind w:left="426"/>
        <w:rPr>
          <w:b/>
          <w:noProof/>
          <w:lang w:val="lv-LV"/>
        </w:rPr>
      </w:pPr>
    </w:p>
    <w:p w14:paraId="7A3C3D96" w14:textId="77777777" w:rsidR="002D1B8F" w:rsidRPr="00690657" w:rsidRDefault="002D1B8F" w:rsidP="00CE7BD0">
      <w:pPr>
        <w:pStyle w:val="Default"/>
        <w:numPr>
          <w:ilvl w:val="0"/>
          <w:numId w:val="2"/>
        </w:numPr>
        <w:ind w:left="0" w:firstLine="426"/>
        <w:jc w:val="center"/>
        <w:rPr>
          <w:b/>
          <w:noProof/>
          <w:lang w:val="lv-LV"/>
        </w:rPr>
      </w:pPr>
      <w:r w:rsidRPr="00690657">
        <w:rPr>
          <w:b/>
          <w:noProof/>
          <w:lang w:val="lv-LV"/>
        </w:rPr>
        <w:t>LĒMUMS PAR IEPIRKUMA PĀRTRAUKŠANU VAI IZBEIGŠANU BEZ REZULTĀTA</w:t>
      </w:r>
    </w:p>
    <w:p w14:paraId="74139681" w14:textId="77777777" w:rsidR="002D1B8F" w:rsidRPr="00690657" w:rsidRDefault="00CE7BD0" w:rsidP="007830C4">
      <w:pPr>
        <w:spacing w:line="240" w:lineRule="auto"/>
        <w:rPr>
          <w:rFonts w:ascii="Times New Roman" w:hAnsi="Times New Roman"/>
          <w:noProof/>
          <w:sz w:val="24"/>
          <w:szCs w:val="24"/>
        </w:rPr>
      </w:pPr>
      <w:r>
        <w:rPr>
          <w:rFonts w:ascii="Times New Roman" w:hAnsi="Times New Roman"/>
          <w:noProof/>
          <w:sz w:val="24"/>
          <w:szCs w:val="24"/>
        </w:rPr>
        <w:t>9.1.</w:t>
      </w:r>
      <w:r w:rsidR="002D1B8F" w:rsidRPr="00690657">
        <w:rPr>
          <w:rFonts w:ascii="Times New Roman" w:hAnsi="Times New Roman"/>
          <w:noProof/>
          <w:sz w:val="24"/>
          <w:szCs w:val="24"/>
        </w:rPr>
        <w:t>Iepirkumu komisija var pieņemt lēmumu par iepirkuma pārtraukšanu, ja:</w:t>
      </w:r>
    </w:p>
    <w:p w14:paraId="2E81CC2C" w14:textId="77777777" w:rsidR="002D1B8F" w:rsidRPr="00690657" w:rsidRDefault="00CE7BD0" w:rsidP="007830C4">
      <w:pPr>
        <w:tabs>
          <w:tab w:val="left" w:pos="426"/>
        </w:tabs>
        <w:spacing w:line="240" w:lineRule="auto"/>
        <w:ind w:firstLine="709"/>
        <w:rPr>
          <w:rFonts w:ascii="Times New Roman" w:hAnsi="Times New Roman"/>
          <w:noProof/>
          <w:sz w:val="24"/>
          <w:szCs w:val="24"/>
        </w:rPr>
      </w:pPr>
      <w:r>
        <w:rPr>
          <w:rFonts w:ascii="Times New Roman" w:hAnsi="Times New Roman"/>
          <w:noProof/>
          <w:sz w:val="24"/>
          <w:szCs w:val="24"/>
        </w:rPr>
        <w:t>9</w:t>
      </w:r>
      <w:r w:rsidR="002D1B8F" w:rsidRPr="00690657">
        <w:rPr>
          <w:rFonts w:ascii="Times New Roman" w:hAnsi="Times New Roman"/>
          <w:noProof/>
          <w:sz w:val="24"/>
          <w:szCs w:val="24"/>
        </w:rPr>
        <w:t>.1.1. nav saņemts neviens piedāvājums;</w:t>
      </w:r>
    </w:p>
    <w:p w14:paraId="448290D2" w14:textId="77777777" w:rsidR="002D1B8F" w:rsidRPr="00690657" w:rsidRDefault="00CE7BD0" w:rsidP="007830C4">
      <w:pPr>
        <w:tabs>
          <w:tab w:val="left" w:pos="426"/>
        </w:tabs>
        <w:spacing w:line="240" w:lineRule="auto"/>
        <w:ind w:firstLine="709"/>
        <w:rPr>
          <w:rFonts w:ascii="Times New Roman" w:hAnsi="Times New Roman"/>
          <w:noProof/>
          <w:sz w:val="24"/>
          <w:szCs w:val="24"/>
        </w:rPr>
      </w:pPr>
      <w:r>
        <w:rPr>
          <w:rFonts w:ascii="Times New Roman" w:hAnsi="Times New Roman"/>
          <w:noProof/>
          <w:sz w:val="24"/>
          <w:szCs w:val="24"/>
        </w:rPr>
        <w:t>9</w:t>
      </w:r>
      <w:r w:rsidR="002D1B8F" w:rsidRPr="00690657">
        <w:rPr>
          <w:rFonts w:ascii="Times New Roman" w:hAnsi="Times New Roman"/>
          <w:noProof/>
          <w:sz w:val="24"/>
          <w:szCs w:val="24"/>
        </w:rPr>
        <w:t>.1.2. nav saņemts neviens Nolikumam atbilstošs piedāvājums;</w:t>
      </w:r>
    </w:p>
    <w:p w14:paraId="5FFAA426" w14:textId="77777777" w:rsidR="002D1B8F" w:rsidRPr="00690657" w:rsidRDefault="00CE7BD0" w:rsidP="007830C4">
      <w:pPr>
        <w:tabs>
          <w:tab w:val="left" w:pos="426"/>
        </w:tabs>
        <w:spacing w:line="240" w:lineRule="auto"/>
        <w:ind w:firstLine="709"/>
        <w:rPr>
          <w:rFonts w:ascii="Times New Roman" w:hAnsi="Times New Roman"/>
          <w:noProof/>
          <w:sz w:val="24"/>
          <w:szCs w:val="24"/>
        </w:rPr>
      </w:pPr>
      <w:r>
        <w:rPr>
          <w:rFonts w:ascii="Times New Roman" w:hAnsi="Times New Roman"/>
          <w:noProof/>
          <w:sz w:val="24"/>
          <w:szCs w:val="24"/>
        </w:rPr>
        <w:t>9</w:t>
      </w:r>
      <w:r w:rsidR="002D1B8F" w:rsidRPr="00690657">
        <w:rPr>
          <w:rFonts w:ascii="Times New Roman" w:hAnsi="Times New Roman"/>
          <w:noProof/>
          <w:sz w:val="24"/>
          <w:szCs w:val="24"/>
        </w:rPr>
        <w:t>.1.3. citos gadījumos saskaņā ar Publisko iepirkumu likumu.</w:t>
      </w:r>
    </w:p>
    <w:p w14:paraId="2D783A2B" w14:textId="77777777" w:rsidR="002663B9" w:rsidRPr="00690657" w:rsidRDefault="002663B9" w:rsidP="007830C4">
      <w:pPr>
        <w:tabs>
          <w:tab w:val="left" w:pos="426"/>
        </w:tabs>
        <w:spacing w:line="240" w:lineRule="auto"/>
        <w:ind w:firstLine="709"/>
        <w:rPr>
          <w:rFonts w:ascii="Times New Roman" w:hAnsi="Times New Roman"/>
          <w:noProof/>
          <w:sz w:val="24"/>
          <w:szCs w:val="24"/>
        </w:rPr>
      </w:pPr>
    </w:p>
    <w:p w14:paraId="785C60D4" w14:textId="77777777" w:rsidR="002D1B8F" w:rsidRPr="00690657" w:rsidRDefault="002D1B8F" w:rsidP="007830C4">
      <w:pPr>
        <w:tabs>
          <w:tab w:val="left" w:pos="426"/>
        </w:tabs>
        <w:spacing w:line="240" w:lineRule="auto"/>
        <w:ind w:firstLine="709"/>
        <w:rPr>
          <w:rFonts w:ascii="Times New Roman" w:hAnsi="Times New Roman"/>
          <w:noProof/>
          <w:sz w:val="24"/>
          <w:szCs w:val="24"/>
        </w:rPr>
      </w:pPr>
    </w:p>
    <w:p w14:paraId="0AFBA3B9" w14:textId="77777777" w:rsidR="002D1B8F" w:rsidRPr="00CE7BD0" w:rsidRDefault="00CE7BD0" w:rsidP="00CE7BD0">
      <w:pPr>
        <w:pStyle w:val="ListParagraph"/>
        <w:spacing w:after="0" w:line="240" w:lineRule="auto"/>
        <w:ind w:left="340"/>
        <w:contextualSpacing/>
        <w:jc w:val="center"/>
        <w:rPr>
          <w:rFonts w:ascii="Times New Roman" w:hAnsi="Times New Roman"/>
          <w:noProof/>
          <w:sz w:val="24"/>
          <w:szCs w:val="24"/>
        </w:rPr>
      </w:pPr>
      <w:r>
        <w:rPr>
          <w:rFonts w:ascii="Times New Roman" w:hAnsi="Times New Roman"/>
          <w:b/>
          <w:sz w:val="24"/>
          <w:szCs w:val="24"/>
        </w:rPr>
        <w:t xml:space="preserve">10. </w:t>
      </w:r>
      <w:r w:rsidR="002D1B8F" w:rsidRPr="00690657">
        <w:rPr>
          <w:rFonts w:ascii="Times New Roman" w:hAnsi="Times New Roman"/>
          <w:b/>
          <w:sz w:val="24"/>
          <w:szCs w:val="24"/>
        </w:rPr>
        <w:t>IEPIRKUMA NOLIKUMA PIELIKUMI</w:t>
      </w:r>
    </w:p>
    <w:p w14:paraId="72C4A9AD" w14:textId="77777777" w:rsidR="00487FBC" w:rsidRPr="00690657" w:rsidRDefault="00487FBC" w:rsidP="007830C4">
      <w:pPr>
        <w:spacing w:line="240" w:lineRule="auto"/>
        <w:rPr>
          <w:rFonts w:ascii="Times New Roman" w:hAnsi="Times New Roman"/>
          <w:sz w:val="24"/>
          <w:szCs w:val="24"/>
        </w:rPr>
      </w:pPr>
    </w:p>
    <w:p w14:paraId="7DAE37E6" w14:textId="77777777" w:rsidR="00720C18" w:rsidRPr="00CE7BD0" w:rsidRDefault="00720C18" w:rsidP="00720C18">
      <w:pPr>
        <w:pStyle w:val="Footer"/>
        <w:tabs>
          <w:tab w:val="left" w:pos="720"/>
        </w:tabs>
        <w:rPr>
          <w:bCs/>
          <w:sz w:val="22"/>
          <w:szCs w:val="22"/>
          <w:lang w:val="lv-LV"/>
        </w:rPr>
      </w:pPr>
      <w:r w:rsidRPr="00CE7BD0">
        <w:rPr>
          <w:bCs/>
          <w:sz w:val="22"/>
          <w:szCs w:val="22"/>
          <w:lang w:val="lv-LV"/>
        </w:rPr>
        <w:t>Pielikumā:</w:t>
      </w:r>
    </w:p>
    <w:p w14:paraId="1FA35BAE" w14:textId="77777777" w:rsidR="00720C18" w:rsidRPr="00CE7BD0" w:rsidRDefault="00720C18" w:rsidP="00720C18">
      <w:pPr>
        <w:pStyle w:val="Footer"/>
        <w:widowControl w:val="0"/>
        <w:numPr>
          <w:ilvl w:val="0"/>
          <w:numId w:val="30"/>
        </w:numPr>
        <w:tabs>
          <w:tab w:val="left" w:pos="720"/>
        </w:tabs>
        <w:jc w:val="left"/>
        <w:rPr>
          <w:bCs/>
          <w:sz w:val="22"/>
          <w:szCs w:val="22"/>
          <w:lang w:val="lv-LV"/>
        </w:rPr>
      </w:pPr>
      <w:r w:rsidRPr="00CE7BD0">
        <w:rPr>
          <w:bCs/>
          <w:sz w:val="22"/>
          <w:szCs w:val="22"/>
          <w:lang w:val="lv-LV"/>
        </w:rPr>
        <w:t>Tehniskā specifikācija.</w:t>
      </w:r>
    </w:p>
    <w:p w14:paraId="5900F60E" w14:textId="77777777" w:rsidR="00720C18" w:rsidRPr="00CE7BD0" w:rsidRDefault="00720C18" w:rsidP="00720C18">
      <w:pPr>
        <w:pStyle w:val="Footer"/>
        <w:widowControl w:val="0"/>
        <w:numPr>
          <w:ilvl w:val="0"/>
          <w:numId w:val="30"/>
        </w:numPr>
        <w:tabs>
          <w:tab w:val="left" w:pos="720"/>
        </w:tabs>
        <w:jc w:val="left"/>
        <w:rPr>
          <w:bCs/>
          <w:sz w:val="22"/>
          <w:szCs w:val="22"/>
          <w:lang w:val="lv-LV"/>
        </w:rPr>
      </w:pPr>
      <w:r w:rsidRPr="00CE7BD0">
        <w:rPr>
          <w:bCs/>
          <w:sz w:val="22"/>
          <w:szCs w:val="22"/>
          <w:lang w:val="lv-LV"/>
        </w:rPr>
        <w:t>Pieteikuma forma dalībai iepirkumā.</w:t>
      </w:r>
    </w:p>
    <w:p w14:paraId="14EC5ABE" w14:textId="77777777" w:rsidR="00720C18" w:rsidRPr="00CE7BD0" w:rsidRDefault="00720C18" w:rsidP="00720C18">
      <w:pPr>
        <w:pStyle w:val="Footer"/>
        <w:widowControl w:val="0"/>
        <w:numPr>
          <w:ilvl w:val="0"/>
          <w:numId w:val="30"/>
        </w:numPr>
        <w:tabs>
          <w:tab w:val="left" w:pos="720"/>
        </w:tabs>
        <w:jc w:val="left"/>
        <w:rPr>
          <w:bCs/>
          <w:sz w:val="22"/>
          <w:szCs w:val="22"/>
          <w:lang w:val="lv-LV"/>
        </w:rPr>
      </w:pPr>
      <w:r w:rsidRPr="00CE7BD0">
        <w:rPr>
          <w:bCs/>
          <w:sz w:val="22"/>
          <w:szCs w:val="22"/>
          <w:lang w:val="lv-LV"/>
        </w:rPr>
        <w:t>Tehniskā piedāvājuma forma.</w:t>
      </w:r>
    </w:p>
    <w:p w14:paraId="4A61F4D4" w14:textId="77777777" w:rsidR="00720C18" w:rsidRPr="00CE7BD0" w:rsidRDefault="00720C18" w:rsidP="00720C18">
      <w:pPr>
        <w:pStyle w:val="Footer"/>
        <w:widowControl w:val="0"/>
        <w:numPr>
          <w:ilvl w:val="0"/>
          <w:numId w:val="30"/>
        </w:numPr>
        <w:tabs>
          <w:tab w:val="left" w:pos="720"/>
        </w:tabs>
        <w:jc w:val="left"/>
        <w:rPr>
          <w:bCs/>
          <w:sz w:val="22"/>
          <w:szCs w:val="22"/>
          <w:lang w:val="lv-LV"/>
        </w:rPr>
      </w:pPr>
      <w:r w:rsidRPr="00CE7BD0">
        <w:rPr>
          <w:bCs/>
          <w:sz w:val="22"/>
          <w:szCs w:val="22"/>
          <w:lang w:val="lv-LV"/>
        </w:rPr>
        <w:t>Finanšu piedāvājuma forma.</w:t>
      </w:r>
    </w:p>
    <w:p w14:paraId="2AFA3FA2" w14:textId="77777777" w:rsidR="00720C18" w:rsidRPr="00CE7BD0" w:rsidRDefault="00720C18" w:rsidP="00720C18">
      <w:pPr>
        <w:pStyle w:val="Footer"/>
        <w:widowControl w:val="0"/>
        <w:numPr>
          <w:ilvl w:val="0"/>
          <w:numId w:val="30"/>
        </w:numPr>
        <w:tabs>
          <w:tab w:val="left" w:pos="720"/>
        </w:tabs>
        <w:jc w:val="left"/>
        <w:rPr>
          <w:bCs/>
          <w:sz w:val="22"/>
          <w:szCs w:val="22"/>
          <w:lang w:val="lv-LV"/>
        </w:rPr>
      </w:pPr>
      <w:r w:rsidRPr="00CE7BD0">
        <w:rPr>
          <w:bCs/>
          <w:sz w:val="22"/>
          <w:szCs w:val="22"/>
          <w:lang w:val="lv-LV"/>
        </w:rPr>
        <w:t>Apliecinājuma forma.</w:t>
      </w:r>
    </w:p>
    <w:p w14:paraId="5D6802CA" w14:textId="77777777" w:rsidR="00720C18" w:rsidRPr="00CE7BD0" w:rsidRDefault="00720C18" w:rsidP="00720C18">
      <w:pPr>
        <w:pStyle w:val="Footer"/>
        <w:widowControl w:val="0"/>
        <w:numPr>
          <w:ilvl w:val="0"/>
          <w:numId w:val="30"/>
        </w:numPr>
        <w:tabs>
          <w:tab w:val="left" w:pos="720"/>
        </w:tabs>
        <w:jc w:val="left"/>
        <w:rPr>
          <w:bCs/>
          <w:sz w:val="22"/>
          <w:szCs w:val="22"/>
          <w:lang w:val="lv-LV"/>
        </w:rPr>
      </w:pPr>
      <w:r w:rsidRPr="00CE7BD0">
        <w:rPr>
          <w:bCs/>
          <w:sz w:val="22"/>
          <w:szCs w:val="22"/>
          <w:lang w:val="lv-LV"/>
        </w:rPr>
        <w:t>Līguma projekts.</w:t>
      </w:r>
    </w:p>
    <w:p w14:paraId="7A3FF085" w14:textId="77777777" w:rsidR="00A60FE0" w:rsidRPr="00CE7BD0" w:rsidRDefault="00A60FE0" w:rsidP="007830C4">
      <w:pPr>
        <w:spacing w:line="240" w:lineRule="auto"/>
        <w:rPr>
          <w:rFonts w:ascii="Times New Roman" w:hAnsi="Times New Roman"/>
          <w:sz w:val="24"/>
          <w:szCs w:val="24"/>
        </w:rPr>
      </w:pPr>
    </w:p>
    <w:p w14:paraId="01FB292A" w14:textId="77777777" w:rsidR="00690657" w:rsidRPr="00720C18" w:rsidRDefault="00690657" w:rsidP="007830C4">
      <w:pPr>
        <w:spacing w:line="240" w:lineRule="auto"/>
        <w:rPr>
          <w:rFonts w:ascii="Times New Roman" w:hAnsi="Times New Roman"/>
          <w:color w:val="FF0000"/>
          <w:sz w:val="24"/>
          <w:szCs w:val="24"/>
        </w:rPr>
      </w:pPr>
      <w:r w:rsidRPr="00720C18">
        <w:rPr>
          <w:rFonts w:ascii="Times New Roman" w:hAnsi="Times New Roman"/>
          <w:color w:val="FF0000"/>
          <w:sz w:val="24"/>
          <w:szCs w:val="24"/>
        </w:rPr>
        <w:br w:type="page"/>
      </w:r>
    </w:p>
    <w:p w14:paraId="1B66D3B4" w14:textId="77777777" w:rsidR="00A60FE0" w:rsidRPr="00720C18" w:rsidRDefault="00A60FE0" w:rsidP="007830C4">
      <w:pPr>
        <w:spacing w:line="240" w:lineRule="auto"/>
        <w:rPr>
          <w:rFonts w:ascii="Times New Roman" w:hAnsi="Times New Roman"/>
          <w:color w:val="FF0000"/>
          <w:sz w:val="24"/>
          <w:szCs w:val="24"/>
        </w:rPr>
      </w:pPr>
    </w:p>
    <w:p w14:paraId="52D450A5" w14:textId="77777777" w:rsidR="00720C18" w:rsidRPr="00720C18" w:rsidRDefault="006C1378" w:rsidP="00720C18">
      <w:pPr>
        <w:pStyle w:val="NoSpacing"/>
        <w:jc w:val="right"/>
        <w:rPr>
          <w:rFonts w:ascii="Times New Roman" w:hAnsi="Times New Roman"/>
          <w:sz w:val="24"/>
          <w:szCs w:val="24"/>
        </w:rPr>
      </w:pPr>
      <w:bookmarkStart w:id="90" w:name="_Hlk62550230"/>
      <w:r w:rsidRPr="00720C18">
        <w:rPr>
          <w:rFonts w:ascii="Times New Roman" w:hAnsi="Times New Roman"/>
          <w:sz w:val="24"/>
          <w:szCs w:val="24"/>
          <w:lang w:eastAsia="ar-SA"/>
        </w:rPr>
        <w:t>1.</w:t>
      </w:r>
      <w:bookmarkEnd w:id="90"/>
      <w:r w:rsidR="00720C18" w:rsidRPr="00720C18">
        <w:rPr>
          <w:rFonts w:ascii="Times New Roman" w:hAnsi="Times New Roman"/>
          <w:sz w:val="24"/>
          <w:szCs w:val="24"/>
        </w:rPr>
        <w:t xml:space="preserve"> Pielikums Nr.1</w:t>
      </w:r>
    </w:p>
    <w:p w14:paraId="3626B9E3" w14:textId="77777777" w:rsidR="00720C18" w:rsidRPr="00720C18" w:rsidRDefault="00720C18" w:rsidP="00720C1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06B5FB2E"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0E71D2A7" w14:textId="6F4E46FC"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RC ”Rāzna” 2023/03</w:t>
      </w:r>
    </w:p>
    <w:p w14:paraId="3FAB1A53" w14:textId="77777777" w:rsidR="00720C18" w:rsidRPr="00720C18" w:rsidRDefault="00720C18" w:rsidP="00720C18">
      <w:pPr>
        <w:pStyle w:val="NoSpacing"/>
        <w:jc w:val="right"/>
        <w:rPr>
          <w:rFonts w:ascii="Times New Roman" w:hAnsi="Times New Roman"/>
          <w:sz w:val="24"/>
          <w:szCs w:val="24"/>
        </w:rPr>
      </w:pPr>
    </w:p>
    <w:p w14:paraId="221DAAD6" w14:textId="77777777" w:rsidR="00720C18" w:rsidRPr="00720C18" w:rsidRDefault="00720C18" w:rsidP="00720C18">
      <w:pPr>
        <w:pStyle w:val="NoSpacing"/>
        <w:rPr>
          <w:rFonts w:ascii="Times New Roman" w:hAnsi="Times New Roman"/>
          <w:sz w:val="24"/>
          <w:szCs w:val="24"/>
        </w:rPr>
      </w:pPr>
    </w:p>
    <w:p w14:paraId="672F8E8F"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Tehniskā specifikācija</w:t>
      </w:r>
    </w:p>
    <w:p w14:paraId="267CF458" w14:textId="77777777" w:rsidR="00720C18" w:rsidRPr="00720C18" w:rsidRDefault="00720C18" w:rsidP="00720C18">
      <w:pPr>
        <w:pStyle w:val="NoSpacing"/>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076"/>
      </w:tblGrid>
      <w:tr w:rsidR="00720C18" w:rsidRPr="00720C18" w14:paraId="4A1BAD94"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22B69921"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Rādītāji</w:t>
            </w:r>
          </w:p>
        </w:tc>
        <w:tc>
          <w:tcPr>
            <w:tcW w:w="4076" w:type="dxa"/>
            <w:tcBorders>
              <w:top w:val="single" w:sz="4" w:space="0" w:color="000000"/>
              <w:left w:val="single" w:sz="4" w:space="0" w:color="000000"/>
              <w:bottom w:val="single" w:sz="4" w:space="0" w:color="000000"/>
              <w:right w:val="single" w:sz="4" w:space="0" w:color="000000"/>
            </w:tcBorders>
            <w:hideMark/>
          </w:tcPr>
          <w:p w14:paraId="521D5390"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Prasību līmenis</w:t>
            </w:r>
          </w:p>
        </w:tc>
      </w:tr>
      <w:tr w:rsidR="00967F99" w:rsidRPr="00720C18" w14:paraId="4B90BF77" w14:textId="77777777" w:rsidTr="00720C18">
        <w:tc>
          <w:tcPr>
            <w:tcW w:w="5211" w:type="dxa"/>
            <w:tcBorders>
              <w:top w:val="single" w:sz="4" w:space="0" w:color="000000"/>
              <w:left w:val="single" w:sz="4" w:space="0" w:color="000000"/>
              <w:bottom w:val="single" w:sz="4" w:space="0" w:color="000000"/>
              <w:right w:val="single" w:sz="4" w:space="0" w:color="000000"/>
            </w:tcBorders>
          </w:tcPr>
          <w:p w14:paraId="22DEE0AF" w14:textId="77777777" w:rsidR="00967F99" w:rsidRPr="00720C18" w:rsidRDefault="00967F99" w:rsidP="00720C18">
            <w:pPr>
              <w:pStyle w:val="NoSpacing"/>
              <w:rPr>
                <w:rFonts w:ascii="Times New Roman" w:hAnsi="Times New Roman"/>
                <w:b/>
                <w:sz w:val="24"/>
                <w:szCs w:val="24"/>
              </w:rPr>
            </w:pPr>
            <w:r w:rsidRPr="00720C18">
              <w:rPr>
                <w:rFonts w:ascii="Times New Roman" w:hAnsi="Times New Roman"/>
                <w:b/>
                <w:sz w:val="24"/>
                <w:szCs w:val="24"/>
              </w:rPr>
              <w:t>Akmeņogļu</w:t>
            </w:r>
            <w:r>
              <w:rPr>
                <w:rFonts w:ascii="Times New Roman" w:hAnsi="Times New Roman"/>
                <w:b/>
                <w:sz w:val="24"/>
                <w:szCs w:val="24"/>
              </w:rPr>
              <w:t xml:space="preserve"> stāvoklis uz darba masu</w:t>
            </w:r>
          </w:p>
        </w:tc>
        <w:tc>
          <w:tcPr>
            <w:tcW w:w="4076" w:type="dxa"/>
            <w:tcBorders>
              <w:top w:val="single" w:sz="4" w:space="0" w:color="000000"/>
              <w:left w:val="single" w:sz="4" w:space="0" w:color="000000"/>
              <w:bottom w:val="single" w:sz="4" w:space="0" w:color="000000"/>
              <w:right w:val="single" w:sz="4" w:space="0" w:color="000000"/>
            </w:tcBorders>
          </w:tcPr>
          <w:p w14:paraId="5B5E4BDA" w14:textId="77777777" w:rsidR="00967F99" w:rsidRPr="00720C18" w:rsidRDefault="00967F99" w:rsidP="00720C18">
            <w:pPr>
              <w:pStyle w:val="NoSpacing"/>
              <w:jc w:val="center"/>
              <w:rPr>
                <w:rFonts w:ascii="Times New Roman" w:hAnsi="Times New Roman"/>
                <w:b/>
                <w:sz w:val="24"/>
                <w:szCs w:val="24"/>
              </w:rPr>
            </w:pPr>
          </w:p>
        </w:tc>
      </w:tr>
      <w:tr w:rsidR="00720C18" w:rsidRPr="00720C18" w14:paraId="1F63FB69"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0B0E06D5"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Frakcijas lielums, mm</w:t>
            </w:r>
          </w:p>
        </w:tc>
        <w:tc>
          <w:tcPr>
            <w:tcW w:w="4076" w:type="dxa"/>
            <w:tcBorders>
              <w:top w:val="single" w:sz="4" w:space="0" w:color="000000"/>
              <w:left w:val="single" w:sz="4" w:space="0" w:color="000000"/>
              <w:bottom w:val="single" w:sz="4" w:space="0" w:color="000000"/>
              <w:right w:val="single" w:sz="4" w:space="0" w:color="000000"/>
            </w:tcBorders>
            <w:hideMark/>
          </w:tcPr>
          <w:p w14:paraId="3428E19C"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50 mm līdz 200 mm</w:t>
            </w:r>
          </w:p>
        </w:tc>
      </w:tr>
      <w:tr w:rsidR="00967F99" w:rsidRPr="00720C18" w14:paraId="5CF8B3B3"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59B0A789" w14:textId="77777777" w:rsidR="00967F99" w:rsidRPr="00720C18" w:rsidRDefault="00967F99" w:rsidP="00967F99">
            <w:pPr>
              <w:pStyle w:val="NoSpacing"/>
              <w:jc w:val="both"/>
              <w:rPr>
                <w:rFonts w:ascii="Times New Roman" w:hAnsi="Times New Roman"/>
                <w:sz w:val="24"/>
                <w:szCs w:val="24"/>
              </w:rPr>
            </w:pPr>
            <w:r w:rsidRPr="00335866">
              <w:rPr>
                <w:rFonts w:ascii="Times New Roman" w:hAnsi="Times New Roman"/>
                <w:sz w:val="24"/>
                <w:szCs w:val="24"/>
              </w:rPr>
              <w:t>BrutoSiltumspējakkal/kg</w:t>
            </w:r>
          </w:p>
        </w:tc>
        <w:tc>
          <w:tcPr>
            <w:tcW w:w="4076" w:type="dxa"/>
            <w:tcBorders>
              <w:top w:val="single" w:sz="4" w:space="0" w:color="000000"/>
              <w:left w:val="single" w:sz="4" w:space="0" w:color="000000"/>
              <w:bottom w:val="single" w:sz="4" w:space="0" w:color="000000"/>
              <w:right w:val="single" w:sz="4" w:space="0" w:color="000000"/>
            </w:tcBorders>
            <w:hideMark/>
          </w:tcPr>
          <w:p w14:paraId="69181C0B" w14:textId="77777777" w:rsidR="00967F99" w:rsidRPr="00720C18" w:rsidRDefault="00967F99" w:rsidP="00967F99">
            <w:pPr>
              <w:pStyle w:val="NoSpacing"/>
              <w:jc w:val="both"/>
              <w:rPr>
                <w:rFonts w:ascii="Times New Roman" w:hAnsi="Times New Roman"/>
                <w:sz w:val="24"/>
                <w:szCs w:val="24"/>
              </w:rPr>
            </w:pPr>
            <w:r>
              <w:rPr>
                <w:rFonts w:ascii="Times New Roman" w:hAnsi="Times New Roman"/>
                <w:sz w:val="24"/>
                <w:szCs w:val="24"/>
              </w:rPr>
              <w:t>5500k</w:t>
            </w:r>
            <w:r w:rsidRPr="00720C18">
              <w:rPr>
                <w:rFonts w:ascii="Times New Roman" w:hAnsi="Times New Roman"/>
                <w:sz w:val="24"/>
                <w:szCs w:val="24"/>
              </w:rPr>
              <w:t>kal/kg un lielāks</w:t>
            </w:r>
          </w:p>
        </w:tc>
      </w:tr>
      <w:tr w:rsidR="00967F99" w:rsidRPr="00720C18" w14:paraId="70F6AC11"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4C12D4D6" w14:textId="77777777" w:rsidR="00967F99" w:rsidRPr="00720C18" w:rsidRDefault="00967F99" w:rsidP="00967F99">
            <w:pPr>
              <w:pStyle w:val="NoSpacing"/>
              <w:jc w:val="both"/>
              <w:rPr>
                <w:rFonts w:ascii="Times New Roman" w:hAnsi="Times New Roman"/>
                <w:sz w:val="24"/>
                <w:szCs w:val="24"/>
              </w:rPr>
            </w:pPr>
            <w:r w:rsidRPr="00720C18">
              <w:rPr>
                <w:rFonts w:ascii="Times New Roman" w:hAnsi="Times New Roman"/>
                <w:sz w:val="24"/>
                <w:szCs w:val="24"/>
              </w:rPr>
              <w:t>Mitruma daudzums, %</w:t>
            </w:r>
          </w:p>
        </w:tc>
        <w:tc>
          <w:tcPr>
            <w:tcW w:w="4076" w:type="dxa"/>
            <w:tcBorders>
              <w:top w:val="single" w:sz="4" w:space="0" w:color="000000"/>
              <w:left w:val="single" w:sz="4" w:space="0" w:color="000000"/>
              <w:bottom w:val="single" w:sz="4" w:space="0" w:color="000000"/>
              <w:right w:val="single" w:sz="4" w:space="0" w:color="000000"/>
            </w:tcBorders>
            <w:hideMark/>
          </w:tcPr>
          <w:p w14:paraId="097BE46C" w14:textId="77777777" w:rsidR="00967F99" w:rsidRPr="00720C18" w:rsidRDefault="00967F99" w:rsidP="00967F99">
            <w:pPr>
              <w:pStyle w:val="NoSpacing"/>
              <w:jc w:val="both"/>
              <w:rPr>
                <w:rFonts w:ascii="Times New Roman" w:hAnsi="Times New Roman"/>
                <w:sz w:val="24"/>
                <w:szCs w:val="24"/>
              </w:rPr>
            </w:pPr>
            <w:r w:rsidRPr="00720C18">
              <w:rPr>
                <w:rFonts w:ascii="Times New Roman" w:hAnsi="Times New Roman"/>
                <w:sz w:val="24"/>
                <w:szCs w:val="24"/>
              </w:rPr>
              <w:t xml:space="preserve">līdz </w:t>
            </w:r>
            <w:r>
              <w:rPr>
                <w:rFonts w:ascii="Times New Roman" w:hAnsi="Times New Roman"/>
                <w:sz w:val="24"/>
                <w:szCs w:val="24"/>
              </w:rPr>
              <w:t xml:space="preserve">14 </w:t>
            </w:r>
            <w:r w:rsidRPr="00720C18">
              <w:rPr>
                <w:rFonts w:ascii="Times New Roman" w:hAnsi="Times New Roman"/>
                <w:sz w:val="24"/>
                <w:szCs w:val="24"/>
              </w:rPr>
              <w:t>%</w:t>
            </w:r>
          </w:p>
        </w:tc>
      </w:tr>
      <w:tr w:rsidR="00967F99" w:rsidRPr="00720C18" w14:paraId="156A805D"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42340827" w14:textId="77777777" w:rsidR="00967F99" w:rsidRPr="00720C18" w:rsidRDefault="00967F99" w:rsidP="00967F99">
            <w:pPr>
              <w:pStyle w:val="NoSpacing"/>
              <w:jc w:val="both"/>
              <w:rPr>
                <w:rFonts w:ascii="Times New Roman" w:hAnsi="Times New Roman"/>
                <w:sz w:val="24"/>
                <w:szCs w:val="24"/>
              </w:rPr>
            </w:pPr>
            <w:r w:rsidRPr="00720C18">
              <w:rPr>
                <w:rFonts w:ascii="Times New Roman" w:hAnsi="Times New Roman"/>
                <w:sz w:val="24"/>
                <w:szCs w:val="24"/>
              </w:rPr>
              <w:t>Sēra daudzums, %</w:t>
            </w:r>
          </w:p>
        </w:tc>
        <w:tc>
          <w:tcPr>
            <w:tcW w:w="4076" w:type="dxa"/>
            <w:tcBorders>
              <w:top w:val="single" w:sz="4" w:space="0" w:color="000000"/>
              <w:left w:val="single" w:sz="4" w:space="0" w:color="000000"/>
              <w:bottom w:val="single" w:sz="4" w:space="0" w:color="000000"/>
              <w:right w:val="single" w:sz="4" w:space="0" w:color="000000"/>
            </w:tcBorders>
            <w:hideMark/>
          </w:tcPr>
          <w:p w14:paraId="6129A34C" w14:textId="77777777" w:rsidR="00967F99" w:rsidRPr="00720C18" w:rsidRDefault="00967F99" w:rsidP="00967F99">
            <w:pPr>
              <w:pStyle w:val="NoSpacing"/>
              <w:jc w:val="both"/>
              <w:rPr>
                <w:rFonts w:ascii="Times New Roman" w:hAnsi="Times New Roman"/>
                <w:sz w:val="24"/>
                <w:szCs w:val="24"/>
              </w:rPr>
            </w:pPr>
            <w:r w:rsidRPr="00720C18">
              <w:rPr>
                <w:rFonts w:ascii="Times New Roman" w:hAnsi="Times New Roman"/>
                <w:sz w:val="24"/>
                <w:szCs w:val="24"/>
              </w:rPr>
              <w:t xml:space="preserve">līdz </w:t>
            </w:r>
            <w:r>
              <w:rPr>
                <w:rFonts w:ascii="Times New Roman" w:hAnsi="Times New Roman"/>
                <w:sz w:val="24"/>
                <w:szCs w:val="24"/>
              </w:rPr>
              <w:t xml:space="preserve">0.4 </w:t>
            </w:r>
            <w:r w:rsidRPr="00720C18">
              <w:rPr>
                <w:rFonts w:ascii="Times New Roman" w:hAnsi="Times New Roman"/>
                <w:sz w:val="24"/>
                <w:szCs w:val="24"/>
              </w:rPr>
              <w:t>%</w:t>
            </w:r>
          </w:p>
        </w:tc>
      </w:tr>
      <w:tr w:rsidR="00967F99" w:rsidRPr="00720C18" w14:paraId="576A2A16"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31CB3CE3" w14:textId="77777777" w:rsidR="00967F99" w:rsidRPr="00720C18" w:rsidRDefault="00967F99" w:rsidP="00967F99">
            <w:pPr>
              <w:pStyle w:val="NoSpacing"/>
              <w:jc w:val="both"/>
              <w:rPr>
                <w:rFonts w:ascii="Times New Roman" w:hAnsi="Times New Roman"/>
                <w:sz w:val="24"/>
                <w:szCs w:val="24"/>
              </w:rPr>
            </w:pPr>
            <w:r w:rsidRPr="00720C18">
              <w:rPr>
                <w:rFonts w:ascii="Times New Roman" w:hAnsi="Times New Roman"/>
                <w:sz w:val="24"/>
                <w:szCs w:val="24"/>
              </w:rPr>
              <w:t xml:space="preserve">Pelnu daudzums, % </w:t>
            </w:r>
          </w:p>
        </w:tc>
        <w:tc>
          <w:tcPr>
            <w:tcW w:w="4076" w:type="dxa"/>
            <w:tcBorders>
              <w:top w:val="single" w:sz="4" w:space="0" w:color="000000"/>
              <w:left w:val="single" w:sz="4" w:space="0" w:color="000000"/>
              <w:bottom w:val="single" w:sz="4" w:space="0" w:color="000000"/>
              <w:right w:val="single" w:sz="4" w:space="0" w:color="000000"/>
            </w:tcBorders>
            <w:hideMark/>
          </w:tcPr>
          <w:p w14:paraId="5CEBA6C8" w14:textId="77777777" w:rsidR="00967F99" w:rsidRPr="00720C18" w:rsidRDefault="00967F99" w:rsidP="00967F99">
            <w:pPr>
              <w:pStyle w:val="NoSpacing"/>
              <w:jc w:val="both"/>
              <w:rPr>
                <w:rFonts w:ascii="Times New Roman" w:hAnsi="Times New Roman"/>
                <w:sz w:val="24"/>
                <w:szCs w:val="24"/>
              </w:rPr>
            </w:pPr>
            <w:r w:rsidRPr="00720C18">
              <w:rPr>
                <w:rFonts w:ascii="Times New Roman" w:hAnsi="Times New Roman"/>
                <w:sz w:val="24"/>
                <w:szCs w:val="24"/>
              </w:rPr>
              <w:t xml:space="preserve">līdz </w:t>
            </w:r>
            <w:r>
              <w:rPr>
                <w:rFonts w:ascii="Times New Roman" w:hAnsi="Times New Roman"/>
                <w:sz w:val="24"/>
                <w:szCs w:val="24"/>
              </w:rPr>
              <w:t xml:space="preserve">7.3 </w:t>
            </w:r>
            <w:r w:rsidRPr="00720C18">
              <w:rPr>
                <w:rFonts w:ascii="Times New Roman" w:hAnsi="Times New Roman"/>
                <w:sz w:val="24"/>
                <w:szCs w:val="24"/>
              </w:rPr>
              <w:t>%</w:t>
            </w:r>
          </w:p>
        </w:tc>
      </w:tr>
      <w:tr w:rsidR="00967F99" w:rsidRPr="00720C18" w14:paraId="57783009"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1EDD6942" w14:textId="77777777" w:rsidR="00967F99" w:rsidRPr="00720C18" w:rsidRDefault="00967F99" w:rsidP="00967F99">
            <w:pPr>
              <w:pStyle w:val="NoSpacing"/>
              <w:jc w:val="both"/>
              <w:rPr>
                <w:rFonts w:ascii="Times New Roman" w:hAnsi="Times New Roman"/>
                <w:sz w:val="24"/>
                <w:szCs w:val="24"/>
              </w:rPr>
            </w:pPr>
            <w:r w:rsidRPr="00720C18">
              <w:rPr>
                <w:rFonts w:ascii="Times New Roman" w:hAnsi="Times New Roman"/>
                <w:sz w:val="24"/>
                <w:szCs w:val="24"/>
              </w:rPr>
              <w:t>Gaistošo vielu daudzums, %</w:t>
            </w:r>
          </w:p>
        </w:tc>
        <w:tc>
          <w:tcPr>
            <w:tcW w:w="4076" w:type="dxa"/>
            <w:tcBorders>
              <w:top w:val="single" w:sz="4" w:space="0" w:color="000000"/>
              <w:left w:val="single" w:sz="4" w:space="0" w:color="000000"/>
              <w:bottom w:val="single" w:sz="4" w:space="0" w:color="000000"/>
              <w:right w:val="single" w:sz="4" w:space="0" w:color="000000"/>
            </w:tcBorders>
            <w:hideMark/>
          </w:tcPr>
          <w:p w14:paraId="2F1BC598" w14:textId="77777777" w:rsidR="00967F99" w:rsidRPr="00720C18" w:rsidRDefault="00967F99" w:rsidP="00967F99">
            <w:pPr>
              <w:pStyle w:val="NoSpacing"/>
              <w:jc w:val="both"/>
              <w:rPr>
                <w:rFonts w:ascii="Times New Roman" w:hAnsi="Times New Roman"/>
                <w:sz w:val="24"/>
                <w:szCs w:val="24"/>
              </w:rPr>
            </w:pPr>
            <w:r>
              <w:rPr>
                <w:rFonts w:ascii="Times New Roman" w:hAnsi="Times New Roman"/>
                <w:sz w:val="24"/>
                <w:szCs w:val="24"/>
              </w:rPr>
              <w:t>n</w:t>
            </w:r>
            <w:r w:rsidRPr="00720C18">
              <w:rPr>
                <w:rFonts w:ascii="Times New Roman" w:hAnsi="Times New Roman"/>
                <w:sz w:val="24"/>
                <w:szCs w:val="24"/>
              </w:rPr>
              <w:t>e mazāk par 3</w:t>
            </w:r>
            <w:r>
              <w:rPr>
                <w:rFonts w:ascii="Times New Roman" w:hAnsi="Times New Roman"/>
                <w:sz w:val="24"/>
                <w:szCs w:val="24"/>
              </w:rPr>
              <w:t xml:space="preserve">2 </w:t>
            </w:r>
            <w:r w:rsidRPr="00720C18">
              <w:rPr>
                <w:rFonts w:ascii="Times New Roman" w:hAnsi="Times New Roman"/>
                <w:sz w:val="24"/>
                <w:szCs w:val="24"/>
              </w:rPr>
              <w:t>%</w:t>
            </w:r>
          </w:p>
        </w:tc>
      </w:tr>
    </w:tbl>
    <w:p w14:paraId="38D79E9D" w14:textId="77777777" w:rsidR="00720C18" w:rsidRPr="00720C18" w:rsidRDefault="00720C18" w:rsidP="00720C18">
      <w:pPr>
        <w:pStyle w:val="NoSpacing"/>
        <w:rPr>
          <w:rFonts w:ascii="Times New Roman" w:hAnsi="Times New Roman"/>
          <w:sz w:val="24"/>
          <w:szCs w:val="24"/>
        </w:rPr>
      </w:pPr>
    </w:p>
    <w:p w14:paraId="42ECC29A" w14:textId="77777777" w:rsidR="00720C18" w:rsidRPr="00720C18" w:rsidRDefault="00720C18" w:rsidP="00720C18">
      <w:pPr>
        <w:ind w:firstLine="720"/>
        <w:rPr>
          <w:rFonts w:ascii="Times New Roman" w:hAnsi="Times New Roman"/>
          <w:sz w:val="24"/>
          <w:szCs w:val="24"/>
        </w:rPr>
      </w:pPr>
      <w:r w:rsidRPr="00720C18">
        <w:rPr>
          <w:rFonts w:ascii="Times New Roman" w:hAnsi="Times New Roman"/>
          <w:sz w:val="24"/>
          <w:szCs w:val="24"/>
        </w:rPr>
        <w:t>Akmeņogļu piegāde veicama 3 (trīs) darba dienu laikā pēc Pasūtītāja pieprasījuma saņemšanas dienas, pieprasījumā norādītajā apmērā, laika periodā un adresē.</w:t>
      </w:r>
    </w:p>
    <w:p w14:paraId="0FF2786C" w14:textId="77777777" w:rsidR="00720C18" w:rsidRPr="00720C18" w:rsidRDefault="00720C18" w:rsidP="00720C18">
      <w:pPr>
        <w:ind w:firstLine="72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127"/>
        <w:gridCol w:w="1949"/>
      </w:tblGrid>
      <w:tr w:rsidR="00922481" w:rsidRPr="00922481" w14:paraId="2217ACB7" w14:textId="77777777" w:rsidTr="00C737E7">
        <w:tc>
          <w:tcPr>
            <w:tcW w:w="5211" w:type="dxa"/>
            <w:tcBorders>
              <w:top w:val="single" w:sz="4" w:space="0" w:color="000000"/>
              <w:left w:val="single" w:sz="4" w:space="0" w:color="000000"/>
              <w:bottom w:val="single" w:sz="4" w:space="0" w:color="000000"/>
              <w:right w:val="single" w:sz="4" w:space="0" w:color="000000"/>
            </w:tcBorders>
            <w:vAlign w:val="center"/>
            <w:hideMark/>
          </w:tcPr>
          <w:p w14:paraId="64027EFB" w14:textId="77777777" w:rsidR="00720C18" w:rsidRPr="00720C18" w:rsidRDefault="00720C18" w:rsidP="00C737E7">
            <w:pPr>
              <w:jc w:val="center"/>
              <w:rPr>
                <w:rFonts w:ascii="Times New Roman" w:hAnsi="Times New Roman"/>
                <w:b/>
                <w:sz w:val="24"/>
                <w:szCs w:val="24"/>
              </w:rPr>
            </w:pPr>
            <w:r w:rsidRPr="00720C18">
              <w:rPr>
                <w:rFonts w:ascii="Times New Roman" w:hAnsi="Times New Roman"/>
                <w:b/>
                <w:sz w:val="24"/>
                <w:szCs w:val="24"/>
              </w:rPr>
              <w:t>Akmeņogļu piegādes vieta, adrese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ECE426B" w14:textId="77777777" w:rsidR="00720C18" w:rsidRPr="00720C18" w:rsidRDefault="00C737E7" w:rsidP="00C737E7">
            <w:pPr>
              <w:jc w:val="center"/>
              <w:rPr>
                <w:rFonts w:ascii="Times New Roman" w:hAnsi="Times New Roman"/>
                <w:b/>
                <w:sz w:val="24"/>
                <w:szCs w:val="24"/>
              </w:rPr>
            </w:pPr>
            <w:r>
              <w:rPr>
                <w:rFonts w:ascii="Times New Roman" w:hAnsi="Times New Roman"/>
                <w:b/>
                <w:sz w:val="24"/>
                <w:szCs w:val="24"/>
              </w:rPr>
              <w:t xml:space="preserve">Akmeņogļu </w:t>
            </w:r>
            <w:r w:rsidR="00D52E60">
              <w:rPr>
                <w:rFonts w:ascii="Times New Roman" w:hAnsi="Times New Roman"/>
                <w:b/>
                <w:sz w:val="24"/>
                <w:szCs w:val="24"/>
              </w:rPr>
              <w:t>d</w:t>
            </w:r>
            <w:r w:rsidR="00720C18" w:rsidRPr="00720C18">
              <w:rPr>
                <w:rFonts w:ascii="Times New Roman" w:hAnsi="Times New Roman"/>
                <w:b/>
                <w:sz w:val="24"/>
                <w:szCs w:val="24"/>
              </w:rPr>
              <w:t>audzums (tonnas)</w:t>
            </w:r>
          </w:p>
        </w:tc>
        <w:tc>
          <w:tcPr>
            <w:tcW w:w="1949" w:type="dxa"/>
            <w:tcBorders>
              <w:top w:val="single" w:sz="4" w:space="0" w:color="000000"/>
              <w:left w:val="single" w:sz="4" w:space="0" w:color="000000"/>
              <w:bottom w:val="single" w:sz="4" w:space="0" w:color="000000"/>
              <w:right w:val="single" w:sz="4" w:space="0" w:color="000000"/>
            </w:tcBorders>
            <w:vAlign w:val="center"/>
            <w:hideMark/>
          </w:tcPr>
          <w:p w14:paraId="59D6D78A" w14:textId="77777777" w:rsidR="00720C18" w:rsidRPr="00C737E7" w:rsidRDefault="00720C18" w:rsidP="00C737E7">
            <w:pPr>
              <w:jc w:val="center"/>
              <w:rPr>
                <w:rFonts w:ascii="Times New Roman" w:hAnsi="Times New Roman"/>
                <w:b/>
                <w:sz w:val="24"/>
                <w:szCs w:val="24"/>
              </w:rPr>
            </w:pPr>
            <w:r w:rsidRPr="00C737E7">
              <w:rPr>
                <w:rFonts w:ascii="Times New Roman" w:hAnsi="Times New Roman"/>
                <w:b/>
                <w:sz w:val="24"/>
                <w:szCs w:val="24"/>
              </w:rPr>
              <w:t>Maksimālais piegādes apjoms vienā reizē</w:t>
            </w:r>
          </w:p>
        </w:tc>
      </w:tr>
      <w:tr w:rsidR="00720C18" w:rsidRPr="00720C18" w14:paraId="097FF475"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0149AB52" w14:textId="77777777" w:rsidR="00720C18" w:rsidRPr="00720C18" w:rsidRDefault="00720C18" w:rsidP="00720C18">
            <w:pPr>
              <w:rPr>
                <w:rFonts w:ascii="Times New Roman" w:hAnsi="Times New Roman"/>
                <w:sz w:val="24"/>
                <w:szCs w:val="24"/>
              </w:rPr>
            </w:pPr>
            <w:r w:rsidRPr="00720C18">
              <w:rPr>
                <w:rFonts w:ascii="Times New Roman" w:hAnsi="Times New Roman"/>
                <w:sz w:val="24"/>
                <w:szCs w:val="24"/>
              </w:rPr>
              <w:t>SIA „</w:t>
            </w:r>
            <w:r w:rsidRPr="00720C18">
              <w:rPr>
                <w:rFonts w:ascii="Times New Roman" w:hAnsi="Times New Roman"/>
                <w:caps/>
                <w:sz w:val="24"/>
                <w:szCs w:val="24"/>
              </w:rPr>
              <w:t>Rehabilitācijas centrs „Rāzna</w:t>
            </w:r>
            <w:r w:rsidRPr="00720C18">
              <w:rPr>
                <w:rFonts w:ascii="Times New Roman" w:hAnsi="Times New Roman"/>
                <w:sz w:val="24"/>
                <w:szCs w:val="24"/>
              </w:rPr>
              <w:t>”” katlu māja, Sauču</w:t>
            </w:r>
            <w:r w:rsidR="00B33F0C">
              <w:rPr>
                <w:rFonts w:ascii="Times New Roman" w:hAnsi="Times New Roman"/>
                <w:sz w:val="24"/>
                <w:szCs w:val="24"/>
              </w:rPr>
              <w:t>k</w:t>
            </w:r>
            <w:r w:rsidRPr="00720C18">
              <w:rPr>
                <w:rFonts w:ascii="Times New Roman" w:hAnsi="Times New Roman"/>
                <w:sz w:val="24"/>
                <w:szCs w:val="24"/>
              </w:rPr>
              <w:t>alna iela 3, Veczosna, Lūznavas pag., Rēzeknes nov., LV-4627</w:t>
            </w:r>
          </w:p>
        </w:tc>
        <w:tc>
          <w:tcPr>
            <w:tcW w:w="2127" w:type="dxa"/>
            <w:tcBorders>
              <w:top w:val="single" w:sz="4" w:space="0" w:color="000000"/>
              <w:left w:val="single" w:sz="4" w:space="0" w:color="000000"/>
              <w:bottom w:val="single" w:sz="4" w:space="0" w:color="000000"/>
              <w:right w:val="single" w:sz="4" w:space="0" w:color="000000"/>
            </w:tcBorders>
            <w:hideMark/>
          </w:tcPr>
          <w:p w14:paraId="023E1D2B" w14:textId="77777777" w:rsidR="00720C18" w:rsidRPr="003212E9" w:rsidRDefault="003212E9" w:rsidP="00D52E60">
            <w:pPr>
              <w:jc w:val="center"/>
              <w:rPr>
                <w:rFonts w:ascii="Times New Roman" w:hAnsi="Times New Roman"/>
                <w:sz w:val="24"/>
                <w:szCs w:val="24"/>
              </w:rPr>
            </w:pPr>
            <w:r w:rsidRPr="003212E9">
              <w:rPr>
                <w:rFonts w:ascii="Times New Roman" w:hAnsi="Times New Roman"/>
                <w:sz w:val="24"/>
                <w:szCs w:val="24"/>
              </w:rPr>
              <w:t>80</w:t>
            </w:r>
          </w:p>
        </w:tc>
        <w:tc>
          <w:tcPr>
            <w:tcW w:w="1949" w:type="dxa"/>
            <w:tcBorders>
              <w:top w:val="single" w:sz="4" w:space="0" w:color="000000"/>
              <w:left w:val="single" w:sz="4" w:space="0" w:color="000000"/>
              <w:bottom w:val="single" w:sz="4" w:space="0" w:color="000000"/>
              <w:right w:val="single" w:sz="4" w:space="0" w:color="000000"/>
            </w:tcBorders>
            <w:hideMark/>
          </w:tcPr>
          <w:p w14:paraId="23F1ACD4" w14:textId="77777777" w:rsidR="00720C18" w:rsidRPr="00720C18" w:rsidRDefault="00BD2A98" w:rsidP="0095534C">
            <w:pPr>
              <w:jc w:val="center"/>
              <w:rPr>
                <w:rFonts w:ascii="Times New Roman" w:hAnsi="Times New Roman"/>
                <w:sz w:val="24"/>
                <w:szCs w:val="24"/>
              </w:rPr>
            </w:pPr>
            <w:r w:rsidRPr="00C737E7">
              <w:rPr>
                <w:rFonts w:ascii="Times New Roman" w:hAnsi="Times New Roman"/>
              </w:rPr>
              <w:t>Piegādes apjoms vienā reizē pēc Pasūtītāja vajadzīb</w:t>
            </w:r>
            <w:r w:rsidR="0095534C">
              <w:rPr>
                <w:rFonts w:ascii="Times New Roman" w:hAnsi="Times New Roman"/>
              </w:rPr>
              <w:t>as</w:t>
            </w:r>
            <w:r>
              <w:rPr>
                <w:rFonts w:ascii="Times New Roman" w:hAnsi="Times New Roman"/>
              </w:rPr>
              <w:t>.</w:t>
            </w:r>
          </w:p>
        </w:tc>
      </w:tr>
    </w:tbl>
    <w:p w14:paraId="0CD1D083" w14:textId="77777777" w:rsidR="00720C18" w:rsidRPr="00720C18" w:rsidRDefault="00720C18" w:rsidP="00720C18">
      <w:pPr>
        <w:ind w:firstLine="720"/>
        <w:rPr>
          <w:rFonts w:ascii="Times New Roman" w:hAnsi="Times New Roman"/>
          <w:sz w:val="24"/>
          <w:szCs w:val="24"/>
        </w:rPr>
      </w:pPr>
    </w:p>
    <w:p w14:paraId="6838DC8F" w14:textId="77777777" w:rsidR="00720C18" w:rsidRPr="00720C18" w:rsidRDefault="00720C18" w:rsidP="00720C18">
      <w:pPr>
        <w:rPr>
          <w:rFonts w:ascii="Times New Roman" w:hAnsi="Times New Roman"/>
          <w:sz w:val="24"/>
          <w:szCs w:val="24"/>
        </w:rPr>
      </w:pPr>
    </w:p>
    <w:p w14:paraId="68724D86" w14:textId="77777777" w:rsidR="00720C18" w:rsidRPr="00720C18" w:rsidRDefault="00720C18" w:rsidP="00720C18">
      <w:pPr>
        <w:pStyle w:val="ListParagraph"/>
        <w:numPr>
          <w:ilvl w:val="0"/>
          <w:numId w:val="29"/>
        </w:numPr>
        <w:spacing w:after="0" w:line="240" w:lineRule="auto"/>
        <w:contextualSpacing/>
        <w:jc w:val="left"/>
        <w:rPr>
          <w:rFonts w:ascii="Times New Roman" w:hAnsi="Times New Roman"/>
          <w:sz w:val="24"/>
          <w:szCs w:val="24"/>
        </w:rPr>
      </w:pPr>
      <w:r w:rsidRPr="00720C18">
        <w:rPr>
          <w:rFonts w:ascii="Times New Roman" w:hAnsi="Times New Roman"/>
          <w:sz w:val="24"/>
          <w:szCs w:val="24"/>
        </w:rPr>
        <w:t>Preču piegādes var atšķirties gan pārsniedzot, gan nesasniedzot minēto apjomu.</w:t>
      </w:r>
    </w:p>
    <w:p w14:paraId="041501AC" w14:textId="77777777" w:rsidR="00720C18" w:rsidRPr="00C737E7" w:rsidRDefault="00720C18" w:rsidP="00720C18">
      <w:pPr>
        <w:pStyle w:val="ListParagraph"/>
        <w:numPr>
          <w:ilvl w:val="0"/>
          <w:numId w:val="29"/>
        </w:numPr>
        <w:spacing w:after="0" w:line="240" w:lineRule="auto"/>
        <w:contextualSpacing/>
        <w:jc w:val="left"/>
        <w:rPr>
          <w:rFonts w:ascii="Times New Roman" w:hAnsi="Times New Roman"/>
          <w:sz w:val="24"/>
          <w:szCs w:val="24"/>
        </w:rPr>
      </w:pPr>
      <w:r w:rsidRPr="00C737E7">
        <w:rPr>
          <w:rFonts w:ascii="Times New Roman" w:hAnsi="Times New Roman"/>
          <w:sz w:val="24"/>
          <w:szCs w:val="24"/>
        </w:rPr>
        <w:t xml:space="preserve">Prognozējamais </w:t>
      </w:r>
      <w:r w:rsidR="00D52E60" w:rsidRPr="00C737E7">
        <w:rPr>
          <w:rFonts w:ascii="Times New Roman" w:hAnsi="Times New Roman"/>
          <w:sz w:val="24"/>
          <w:szCs w:val="24"/>
        </w:rPr>
        <w:t xml:space="preserve">akmeņogļu daudzums </w:t>
      </w:r>
      <w:r w:rsidR="003212E9">
        <w:rPr>
          <w:rFonts w:ascii="Times New Roman" w:hAnsi="Times New Roman"/>
          <w:sz w:val="24"/>
          <w:szCs w:val="24"/>
        </w:rPr>
        <w:t>80</w:t>
      </w:r>
      <w:r w:rsidRPr="00C737E7">
        <w:rPr>
          <w:rFonts w:ascii="Times New Roman" w:hAnsi="Times New Roman"/>
          <w:sz w:val="24"/>
          <w:szCs w:val="24"/>
        </w:rPr>
        <w:t xml:space="preserve"> tonnas.</w:t>
      </w:r>
    </w:p>
    <w:p w14:paraId="34EDDDDB" w14:textId="77777777" w:rsidR="00720C18" w:rsidRPr="00720C18" w:rsidRDefault="00720C18" w:rsidP="00720C18">
      <w:pPr>
        <w:pStyle w:val="NoSpacing"/>
        <w:jc w:val="right"/>
        <w:rPr>
          <w:rFonts w:ascii="Times New Roman" w:hAnsi="Times New Roman"/>
          <w:sz w:val="24"/>
          <w:szCs w:val="24"/>
        </w:rPr>
      </w:pPr>
    </w:p>
    <w:p w14:paraId="2464E125" w14:textId="77777777" w:rsidR="00720C18" w:rsidRPr="00720C18" w:rsidRDefault="00720C18" w:rsidP="00720C18">
      <w:pPr>
        <w:pStyle w:val="NoSpacing"/>
        <w:jc w:val="right"/>
        <w:rPr>
          <w:rFonts w:ascii="Times New Roman" w:hAnsi="Times New Roman"/>
          <w:sz w:val="24"/>
          <w:szCs w:val="24"/>
        </w:rPr>
      </w:pPr>
    </w:p>
    <w:p w14:paraId="4D1DFFF6" w14:textId="77777777" w:rsidR="00720C18" w:rsidRPr="00720C18" w:rsidRDefault="00720C18" w:rsidP="00720C18">
      <w:pPr>
        <w:pStyle w:val="NoSpacing"/>
        <w:jc w:val="right"/>
        <w:rPr>
          <w:rFonts w:ascii="Times New Roman" w:hAnsi="Times New Roman"/>
          <w:sz w:val="24"/>
          <w:szCs w:val="24"/>
        </w:rPr>
      </w:pPr>
    </w:p>
    <w:p w14:paraId="12F17110" w14:textId="77777777" w:rsidR="00720C18" w:rsidRPr="00720C18" w:rsidRDefault="00720C18" w:rsidP="00720C18">
      <w:pPr>
        <w:pStyle w:val="NoSpacing"/>
        <w:jc w:val="right"/>
        <w:rPr>
          <w:rFonts w:ascii="Times New Roman" w:hAnsi="Times New Roman"/>
          <w:sz w:val="24"/>
          <w:szCs w:val="24"/>
        </w:rPr>
      </w:pPr>
    </w:p>
    <w:p w14:paraId="538B2D7B" w14:textId="77777777" w:rsidR="00720C18" w:rsidRPr="00720C18" w:rsidRDefault="00720C18" w:rsidP="00720C18">
      <w:pPr>
        <w:pStyle w:val="NoSpacing"/>
        <w:jc w:val="right"/>
        <w:rPr>
          <w:rFonts w:ascii="Times New Roman" w:hAnsi="Times New Roman"/>
          <w:sz w:val="24"/>
          <w:szCs w:val="24"/>
        </w:rPr>
      </w:pPr>
    </w:p>
    <w:p w14:paraId="1D5CAA24" w14:textId="77777777" w:rsidR="00720C18" w:rsidRPr="00720C18" w:rsidRDefault="00720C18" w:rsidP="00720C18">
      <w:pPr>
        <w:pStyle w:val="NoSpacing"/>
        <w:jc w:val="right"/>
        <w:rPr>
          <w:rFonts w:ascii="Times New Roman" w:hAnsi="Times New Roman"/>
          <w:sz w:val="24"/>
          <w:szCs w:val="24"/>
        </w:rPr>
      </w:pPr>
    </w:p>
    <w:p w14:paraId="06F7F47C" w14:textId="77777777" w:rsidR="00720C18" w:rsidRPr="00720C18" w:rsidRDefault="00720C18" w:rsidP="00720C18">
      <w:pPr>
        <w:pStyle w:val="NoSpacing"/>
        <w:jc w:val="right"/>
        <w:rPr>
          <w:rFonts w:ascii="Times New Roman" w:hAnsi="Times New Roman"/>
          <w:sz w:val="24"/>
          <w:szCs w:val="24"/>
        </w:rPr>
      </w:pPr>
    </w:p>
    <w:p w14:paraId="716ADE82" w14:textId="77777777" w:rsidR="00720C18" w:rsidRPr="00720C18" w:rsidRDefault="00720C18" w:rsidP="00720C18">
      <w:pPr>
        <w:pStyle w:val="NoSpacing"/>
        <w:jc w:val="right"/>
        <w:rPr>
          <w:rFonts w:ascii="Times New Roman" w:hAnsi="Times New Roman"/>
          <w:sz w:val="24"/>
          <w:szCs w:val="24"/>
        </w:rPr>
      </w:pPr>
    </w:p>
    <w:p w14:paraId="2BE71A89" w14:textId="77777777" w:rsidR="00720C18" w:rsidRPr="00720C18" w:rsidRDefault="00720C18" w:rsidP="00720C18">
      <w:pPr>
        <w:pStyle w:val="NoSpacing"/>
        <w:jc w:val="right"/>
        <w:rPr>
          <w:rFonts w:ascii="Times New Roman" w:hAnsi="Times New Roman"/>
          <w:sz w:val="24"/>
          <w:szCs w:val="24"/>
        </w:rPr>
      </w:pPr>
    </w:p>
    <w:p w14:paraId="5BF1D69B" w14:textId="77777777" w:rsidR="00720C18" w:rsidRPr="00720C18" w:rsidRDefault="00720C18" w:rsidP="00720C18">
      <w:pPr>
        <w:pStyle w:val="NoSpacing"/>
        <w:jc w:val="right"/>
        <w:rPr>
          <w:rFonts w:ascii="Times New Roman" w:hAnsi="Times New Roman"/>
          <w:sz w:val="24"/>
          <w:szCs w:val="24"/>
        </w:rPr>
      </w:pPr>
    </w:p>
    <w:p w14:paraId="67C2D42B" w14:textId="77777777" w:rsidR="00720C18" w:rsidRPr="00720C18" w:rsidRDefault="00720C18" w:rsidP="00720C18">
      <w:pPr>
        <w:pStyle w:val="NoSpacing"/>
        <w:jc w:val="right"/>
        <w:rPr>
          <w:rFonts w:ascii="Times New Roman" w:hAnsi="Times New Roman"/>
          <w:sz w:val="24"/>
          <w:szCs w:val="24"/>
        </w:rPr>
      </w:pPr>
    </w:p>
    <w:p w14:paraId="385269FC" w14:textId="77777777" w:rsidR="00720C18" w:rsidRPr="00720C18" w:rsidRDefault="00720C18" w:rsidP="00720C18">
      <w:pPr>
        <w:pStyle w:val="NoSpacing"/>
        <w:jc w:val="right"/>
        <w:rPr>
          <w:rFonts w:ascii="Times New Roman" w:hAnsi="Times New Roman"/>
          <w:sz w:val="24"/>
          <w:szCs w:val="24"/>
        </w:rPr>
      </w:pPr>
    </w:p>
    <w:p w14:paraId="4CB8C5C2" w14:textId="77777777" w:rsidR="00720C18" w:rsidRPr="00720C18" w:rsidRDefault="00720C18" w:rsidP="00720C18">
      <w:pPr>
        <w:pStyle w:val="NoSpacing"/>
        <w:jc w:val="right"/>
        <w:rPr>
          <w:rFonts w:ascii="Times New Roman" w:hAnsi="Times New Roman"/>
          <w:sz w:val="24"/>
          <w:szCs w:val="24"/>
        </w:rPr>
      </w:pPr>
    </w:p>
    <w:p w14:paraId="67877BD1" w14:textId="77777777" w:rsidR="00720C18" w:rsidRPr="00720C18" w:rsidRDefault="00720C18" w:rsidP="00720C18">
      <w:pPr>
        <w:pStyle w:val="NoSpacing"/>
        <w:rPr>
          <w:rFonts w:ascii="Times New Roman" w:hAnsi="Times New Roman"/>
          <w:sz w:val="24"/>
          <w:szCs w:val="24"/>
        </w:rPr>
      </w:pPr>
    </w:p>
    <w:p w14:paraId="53A5E0AF" w14:textId="77777777" w:rsidR="00720C18" w:rsidRPr="00720C18" w:rsidRDefault="00720C18" w:rsidP="00720C18">
      <w:pPr>
        <w:pStyle w:val="NoSpacing"/>
        <w:rPr>
          <w:rFonts w:ascii="Times New Roman" w:hAnsi="Times New Roman"/>
          <w:sz w:val="24"/>
          <w:szCs w:val="24"/>
        </w:rPr>
      </w:pPr>
    </w:p>
    <w:p w14:paraId="1DA978A9"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lastRenderedPageBreak/>
        <w:t>Pielikums Nr.2</w:t>
      </w:r>
    </w:p>
    <w:p w14:paraId="0986B221" w14:textId="77777777" w:rsidR="00720C18" w:rsidRPr="00720C18" w:rsidRDefault="00720C18" w:rsidP="00720C1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0F6C6173"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4BE33ADD" w14:textId="6B11A2B4"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RC ”Rāzna” 2023/03</w:t>
      </w:r>
    </w:p>
    <w:p w14:paraId="67561211" w14:textId="77777777" w:rsidR="00720C18" w:rsidRPr="00720C18" w:rsidRDefault="00720C18" w:rsidP="00720C18">
      <w:pPr>
        <w:rPr>
          <w:rFonts w:ascii="Times New Roman" w:hAnsi="Times New Roman"/>
          <w:i/>
          <w:sz w:val="24"/>
          <w:szCs w:val="24"/>
        </w:rPr>
      </w:pPr>
    </w:p>
    <w:p w14:paraId="6BFFF196" w14:textId="77777777" w:rsidR="00720C18" w:rsidRPr="00720C18" w:rsidRDefault="00720C18" w:rsidP="00720C18">
      <w:pPr>
        <w:rPr>
          <w:rFonts w:ascii="Times New Roman" w:hAnsi="Times New Roman"/>
          <w:i/>
          <w:sz w:val="24"/>
          <w:szCs w:val="24"/>
        </w:rPr>
      </w:pPr>
      <w:r w:rsidRPr="00720C18">
        <w:rPr>
          <w:rFonts w:ascii="Times New Roman" w:hAnsi="Times New Roman"/>
          <w:i/>
          <w:sz w:val="24"/>
          <w:szCs w:val="24"/>
        </w:rPr>
        <w:t>Aizpilda Pretendents un noformē uz savas veidlapas</w:t>
      </w:r>
    </w:p>
    <w:p w14:paraId="54E3F868" w14:textId="77777777" w:rsidR="00720C18" w:rsidRPr="00720C18" w:rsidRDefault="00720C18" w:rsidP="00720C18">
      <w:pPr>
        <w:rPr>
          <w:rFonts w:ascii="Times New Roman" w:hAnsi="Times New Roman"/>
          <w:i/>
          <w:sz w:val="24"/>
          <w:szCs w:val="24"/>
        </w:rPr>
      </w:pPr>
    </w:p>
    <w:p w14:paraId="48BDA3CB"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Pieteikums dalībai iepirkumā</w:t>
      </w:r>
    </w:p>
    <w:p w14:paraId="2E417FCF" w14:textId="77777777" w:rsidR="00720C18" w:rsidRPr="00720C18" w:rsidRDefault="00720C18" w:rsidP="00720C18">
      <w:pPr>
        <w:jc w:val="center"/>
        <w:rPr>
          <w:rFonts w:ascii="Times New Roman" w:hAnsi="Times New Roman"/>
          <w:b/>
          <w:sz w:val="24"/>
          <w:szCs w:val="24"/>
        </w:rPr>
      </w:pPr>
    </w:p>
    <w:p w14:paraId="21D0F29B"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„Akmeņogļu piegāde SIA „</w:t>
      </w:r>
      <w:r w:rsidRPr="00720C18">
        <w:rPr>
          <w:rFonts w:ascii="Times New Roman" w:hAnsi="Times New Roman"/>
          <w:b/>
          <w:caps/>
          <w:sz w:val="24"/>
          <w:szCs w:val="24"/>
        </w:rPr>
        <w:t>Rehabilitācijas centrs „Rāzna</w:t>
      </w:r>
      <w:r w:rsidRPr="00720C18">
        <w:rPr>
          <w:rFonts w:ascii="Times New Roman" w:hAnsi="Times New Roman"/>
          <w:b/>
          <w:sz w:val="24"/>
          <w:szCs w:val="24"/>
        </w:rPr>
        <w:t>”” vajadzībām”,</w:t>
      </w:r>
    </w:p>
    <w:p w14:paraId="67F7E5F2" w14:textId="57820909" w:rsidR="00720C18" w:rsidRPr="00720C18" w:rsidRDefault="00720C18" w:rsidP="00720C18">
      <w:pPr>
        <w:jc w:val="center"/>
        <w:rPr>
          <w:rFonts w:ascii="Times New Roman" w:hAnsi="Times New Roman"/>
          <w:b/>
          <w:sz w:val="24"/>
          <w:szCs w:val="24"/>
        </w:rPr>
      </w:pPr>
      <w:r w:rsidRPr="00720C18">
        <w:rPr>
          <w:rFonts w:ascii="Times New Roman" w:hAnsi="Times New Roman"/>
          <w:i/>
          <w:sz w:val="24"/>
          <w:szCs w:val="24"/>
        </w:rPr>
        <w:t xml:space="preserve">identifikācijas Nr. </w:t>
      </w:r>
      <w:r w:rsidR="006071D8">
        <w:rPr>
          <w:rFonts w:ascii="Times New Roman" w:hAnsi="Times New Roman"/>
          <w:sz w:val="24"/>
          <w:szCs w:val="24"/>
        </w:rPr>
        <w:t>RC ”Rāzna” 2023/03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36"/>
        <w:gridCol w:w="2943"/>
      </w:tblGrid>
      <w:tr w:rsidR="00720C18" w:rsidRPr="00720C18" w14:paraId="53DC5989" w14:textId="77777777" w:rsidTr="00720C18">
        <w:tc>
          <w:tcPr>
            <w:tcW w:w="2943" w:type="dxa"/>
            <w:tcBorders>
              <w:top w:val="nil"/>
              <w:left w:val="nil"/>
              <w:bottom w:val="single" w:sz="4" w:space="0" w:color="auto"/>
              <w:right w:val="nil"/>
            </w:tcBorders>
          </w:tcPr>
          <w:p w14:paraId="2C3D5340" w14:textId="77777777" w:rsidR="00720C18" w:rsidRPr="00720C18" w:rsidRDefault="00720C18" w:rsidP="00720C18">
            <w:pPr>
              <w:rPr>
                <w:rFonts w:ascii="Times New Roman" w:hAnsi="Times New Roman"/>
                <w:sz w:val="24"/>
                <w:szCs w:val="24"/>
              </w:rPr>
            </w:pPr>
          </w:p>
        </w:tc>
        <w:tc>
          <w:tcPr>
            <w:tcW w:w="3436" w:type="dxa"/>
            <w:tcBorders>
              <w:top w:val="nil"/>
              <w:left w:val="nil"/>
              <w:bottom w:val="nil"/>
              <w:right w:val="nil"/>
            </w:tcBorders>
          </w:tcPr>
          <w:p w14:paraId="47AF8C07" w14:textId="77777777" w:rsidR="00720C18" w:rsidRPr="00720C18" w:rsidRDefault="00720C18" w:rsidP="00720C18">
            <w:pPr>
              <w:rPr>
                <w:rFonts w:ascii="Times New Roman" w:hAnsi="Times New Roman"/>
                <w:sz w:val="24"/>
                <w:szCs w:val="24"/>
              </w:rPr>
            </w:pPr>
          </w:p>
        </w:tc>
        <w:tc>
          <w:tcPr>
            <w:tcW w:w="2943" w:type="dxa"/>
            <w:tcBorders>
              <w:top w:val="nil"/>
              <w:left w:val="nil"/>
              <w:bottom w:val="single" w:sz="4" w:space="0" w:color="auto"/>
              <w:right w:val="nil"/>
            </w:tcBorders>
          </w:tcPr>
          <w:p w14:paraId="349BB0DA" w14:textId="77777777" w:rsidR="00720C18" w:rsidRPr="00720C18" w:rsidRDefault="00720C18" w:rsidP="00720C18">
            <w:pPr>
              <w:ind w:left="-5"/>
              <w:rPr>
                <w:rFonts w:ascii="Times New Roman" w:hAnsi="Times New Roman"/>
                <w:sz w:val="24"/>
                <w:szCs w:val="24"/>
              </w:rPr>
            </w:pPr>
          </w:p>
        </w:tc>
      </w:tr>
      <w:tr w:rsidR="00720C18" w:rsidRPr="00720C18" w14:paraId="4771B9A0" w14:textId="77777777" w:rsidTr="00720C18">
        <w:tc>
          <w:tcPr>
            <w:tcW w:w="2943" w:type="dxa"/>
            <w:tcBorders>
              <w:top w:val="single" w:sz="4" w:space="0" w:color="auto"/>
              <w:left w:val="nil"/>
              <w:bottom w:val="nil"/>
              <w:right w:val="nil"/>
            </w:tcBorders>
            <w:hideMark/>
          </w:tcPr>
          <w:p w14:paraId="4763BB67" w14:textId="77777777" w:rsidR="00720C18" w:rsidRPr="00720C18" w:rsidRDefault="00720C18" w:rsidP="00720C18">
            <w:pPr>
              <w:jc w:val="center"/>
              <w:rPr>
                <w:rFonts w:ascii="Times New Roman" w:hAnsi="Times New Roman"/>
                <w:sz w:val="24"/>
                <w:szCs w:val="24"/>
              </w:rPr>
            </w:pPr>
            <w:r w:rsidRPr="00720C18">
              <w:rPr>
                <w:rFonts w:ascii="Times New Roman" w:hAnsi="Times New Roman"/>
                <w:sz w:val="24"/>
                <w:szCs w:val="24"/>
              </w:rPr>
              <w:t>sastādīšanas vieta</w:t>
            </w:r>
          </w:p>
        </w:tc>
        <w:tc>
          <w:tcPr>
            <w:tcW w:w="3436" w:type="dxa"/>
            <w:tcBorders>
              <w:top w:val="nil"/>
              <w:left w:val="nil"/>
              <w:bottom w:val="nil"/>
              <w:right w:val="nil"/>
            </w:tcBorders>
          </w:tcPr>
          <w:p w14:paraId="58194811" w14:textId="77777777" w:rsidR="00720C18" w:rsidRPr="00720C18" w:rsidRDefault="00720C18" w:rsidP="00720C18">
            <w:pPr>
              <w:rPr>
                <w:rFonts w:ascii="Times New Roman" w:hAnsi="Times New Roman"/>
                <w:sz w:val="24"/>
                <w:szCs w:val="24"/>
              </w:rPr>
            </w:pPr>
          </w:p>
        </w:tc>
        <w:tc>
          <w:tcPr>
            <w:tcW w:w="2943" w:type="dxa"/>
            <w:tcBorders>
              <w:top w:val="single" w:sz="4" w:space="0" w:color="auto"/>
              <w:left w:val="nil"/>
              <w:bottom w:val="nil"/>
              <w:right w:val="nil"/>
            </w:tcBorders>
            <w:hideMark/>
          </w:tcPr>
          <w:p w14:paraId="5CEE925C" w14:textId="77777777" w:rsidR="00720C18" w:rsidRPr="00720C18" w:rsidRDefault="00720C18" w:rsidP="00720C18">
            <w:pPr>
              <w:jc w:val="center"/>
              <w:rPr>
                <w:rFonts w:ascii="Times New Roman" w:hAnsi="Times New Roman"/>
                <w:sz w:val="24"/>
                <w:szCs w:val="24"/>
              </w:rPr>
            </w:pPr>
            <w:r w:rsidRPr="00720C18">
              <w:rPr>
                <w:rFonts w:ascii="Times New Roman" w:hAnsi="Times New Roman"/>
                <w:sz w:val="24"/>
                <w:szCs w:val="24"/>
              </w:rPr>
              <w:t>datums</w:t>
            </w:r>
          </w:p>
        </w:tc>
      </w:tr>
    </w:tbl>
    <w:p w14:paraId="70EAFFAC" w14:textId="77777777" w:rsidR="00720C18" w:rsidRPr="00720C18" w:rsidRDefault="00720C18" w:rsidP="00720C18">
      <w:pPr>
        <w:rPr>
          <w:rFonts w:ascii="Times New Roman" w:hAnsi="Times New Roman"/>
          <w:sz w:val="24"/>
          <w:szCs w:val="24"/>
        </w:rPr>
      </w:pPr>
    </w:p>
    <w:p w14:paraId="025F4D71" w14:textId="77777777" w:rsidR="00720C18" w:rsidRPr="00720C18" w:rsidRDefault="00720C18" w:rsidP="00720C18">
      <w:pPr>
        <w:pStyle w:val="ListParagraph"/>
        <w:numPr>
          <w:ilvl w:val="0"/>
          <w:numId w:val="27"/>
        </w:numPr>
        <w:spacing w:after="0" w:line="240" w:lineRule="auto"/>
        <w:contextualSpacing/>
        <w:jc w:val="left"/>
        <w:rPr>
          <w:rFonts w:ascii="Times New Roman" w:hAnsi="Times New Roman"/>
          <w:sz w:val="24"/>
          <w:szCs w:val="24"/>
        </w:rPr>
      </w:pPr>
      <w:r w:rsidRPr="00720C18">
        <w:rPr>
          <w:rFonts w:ascii="Times New Roman" w:hAnsi="Times New Roman"/>
          <w:sz w:val="24"/>
          <w:szCs w:val="24"/>
        </w:rPr>
        <w:t xml:space="preserve">Informācija par Pretendentu </w:t>
      </w:r>
    </w:p>
    <w:tbl>
      <w:tblPr>
        <w:tblW w:w="9285" w:type="dxa"/>
        <w:tblLook w:val="04A0" w:firstRow="1" w:lastRow="0" w:firstColumn="1" w:lastColumn="0" w:noHBand="0" w:noVBand="1"/>
      </w:tblPr>
      <w:tblGrid>
        <w:gridCol w:w="2189"/>
        <w:gridCol w:w="963"/>
        <w:gridCol w:w="2667"/>
        <w:gridCol w:w="906"/>
        <w:gridCol w:w="2560"/>
      </w:tblGrid>
      <w:tr w:rsidR="00720C18" w:rsidRPr="00720C18" w14:paraId="49D69A61" w14:textId="77777777" w:rsidTr="00720C18">
        <w:trPr>
          <w:cantSplit/>
        </w:trPr>
        <w:tc>
          <w:tcPr>
            <w:tcW w:w="3152" w:type="dxa"/>
            <w:gridSpan w:val="2"/>
            <w:tcBorders>
              <w:top w:val="single" w:sz="4" w:space="0" w:color="auto"/>
              <w:left w:val="nil"/>
              <w:bottom w:val="nil"/>
              <w:right w:val="nil"/>
            </w:tcBorders>
            <w:hideMark/>
          </w:tcPr>
          <w:p w14:paraId="1D2AA784" w14:textId="77777777" w:rsidR="00720C18" w:rsidRPr="00720C18" w:rsidRDefault="00720C18" w:rsidP="00720C18">
            <w:pPr>
              <w:pStyle w:val="Header"/>
              <w:tabs>
                <w:tab w:val="left" w:pos="720"/>
              </w:tabs>
              <w:spacing w:before="120"/>
            </w:pPr>
            <w:proofErr w:type="spellStart"/>
            <w:r w:rsidRPr="00720C18">
              <w:t>Pretendentanosaukums</w:t>
            </w:r>
            <w:proofErr w:type="spellEnd"/>
            <w:r w:rsidRPr="00720C18">
              <w:t>:</w:t>
            </w:r>
          </w:p>
        </w:tc>
        <w:tc>
          <w:tcPr>
            <w:tcW w:w="6133" w:type="dxa"/>
            <w:gridSpan w:val="3"/>
            <w:tcBorders>
              <w:top w:val="single" w:sz="4" w:space="0" w:color="auto"/>
              <w:left w:val="nil"/>
              <w:bottom w:val="single" w:sz="4" w:space="0" w:color="auto"/>
              <w:right w:val="nil"/>
            </w:tcBorders>
          </w:tcPr>
          <w:p w14:paraId="08694707" w14:textId="77777777" w:rsidR="00720C18" w:rsidRPr="00720C18" w:rsidRDefault="00720C18" w:rsidP="00720C18">
            <w:pPr>
              <w:spacing w:before="120"/>
              <w:rPr>
                <w:rFonts w:ascii="Times New Roman" w:hAnsi="Times New Roman"/>
                <w:sz w:val="24"/>
                <w:szCs w:val="24"/>
              </w:rPr>
            </w:pPr>
          </w:p>
        </w:tc>
      </w:tr>
      <w:tr w:rsidR="00720C18" w:rsidRPr="00720C18" w14:paraId="59351444" w14:textId="77777777" w:rsidTr="00720C18">
        <w:trPr>
          <w:cantSplit/>
        </w:trPr>
        <w:tc>
          <w:tcPr>
            <w:tcW w:w="3152" w:type="dxa"/>
            <w:gridSpan w:val="2"/>
            <w:hideMark/>
          </w:tcPr>
          <w:p w14:paraId="48ED55FA" w14:textId="77777777" w:rsidR="00720C18" w:rsidRPr="00720C18" w:rsidRDefault="00720C18" w:rsidP="00720C18">
            <w:pPr>
              <w:pStyle w:val="Header"/>
              <w:tabs>
                <w:tab w:val="left" w:pos="720"/>
              </w:tabs>
              <w:spacing w:before="120"/>
              <w:ind w:right="-52"/>
            </w:pPr>
            <w:proofErr w:type="spellStart"/>
            <w:r w:rsidRPr="00720C18">
              <w:t>Reģistrācijasnumurs</w:t>
            </w:r>
            <w:proofErr w:type="spellEnd"/>
            <w:r w:rsidRPr="00720C18">
              <w:t xml:space="preserve"> un datums:</w:t>
            </w:r>
          </w:p>
        </w:tc>
        <w:tc>
          <w:tcPr>
            <w:tcW w:w="6133" w:type="dxa"/>
            <w:gridSpan w:val="3"/>
            <w:tcBorders>
              <w:top w:val="single" w:sz="4" w:space="0" w:color="auto"/>
              <w:left w:val="nil"/>
              <w:bottom w:val="single" w:sz="4" w:space="0" w:color="auto"/>
              <w:right w:val="nil"/>
            </w:tcBorders>
          </w:tcPr>
          <w:p w14:paraId="54083062" w14:textId="77777777" w:rsidR="00720C18" w:rsidRPr="00720C18" w:rsidRDefault="00720C18" w:rsidP="00720C18">
            <w:pPr>
              <w:spacing w:before="120"/>
              <w:rPr>
                <w:rFonts w:ascii="Times New Roman" w:hAnsi="Times New Roman"/>
                <w:sz w:val="24"/>
                <w:szCs w:val="24"/>
              </w:rPr>
            </w:pPr>
          </w:p>
        </w:tc>
      </w:tr>
      <w:tr w:rsidR="00720C18" w:rsidRPr="00720C18" w14:paraId="77F18B65" w14:textId="77777777" w:rsidTr="00720C18">
        <w:trPr>
          <w:cantSplit/>
        </w:trPr>
        <w:tc>
          <w:tcPr>
            <w:tcW w:w="3152" w:type="dxa"/>
            <w:gridSpan w:val="2"/>
            <w:hideMark/>
          </w:tcPr>
          <w:p w14:paraId="6457476C" w14:textId="77777777" w:rsidR="00720C18" w:rsidRPr="00720C18" w:rsidRDefault="00720C18" w:rsidP="00720C18">
            <w:pPr>
              <w:pStyle w:val="Header"/>
              <w:tabs>
                <w:tab w:val="left" w:pos="720"/>
              </w:tabs>
              <w:spacing w:before="120"/>
              <w:ind w:right="-52"/>
            </w:pPr>
            <w:r w:rsidRPr="00720C18">
              <w:t xml:space="preserve">PVN </w:t>
            </w:r>
            <w:proofErr w:type="spellStart"/>
            <w:r w:rsidRPr="00720C18">
              <w:t>maksātājareģistrācijasnumurs</w:t>
            </w:r>
            <w:proofErr w:type="spellEnd"/>
            <w:r w:rsidRPr="00720C18">
              <w:t xml:space="preserve"> un datums:</w:t>
            </w:r>
          </w:p>
        </w:tc>
        <w:tc>
          <w:tcPr>
            <w:tcW w:w="6133" w:type="dxa"/>
            <w:gridSpan w:val="3"/>
            <w:tcBorders>
              <w:top w:val="single" w:sz="4" w:space="0" w:color="auto"/>
              <w:left w:val="nil"/>
              <w:bottom w:val="single" w:sz="4" w:space="0" w:color="auto"/>
              <w:right w:val="nil"/>
            </w:tcBorders>
          </w:tcPr>
          <w:p w14:paraId="035BE875" w14:textId="77777777" w:rsidR="00720C18" w:rsidRPr="00720C18" w:rsidRDefault="00720C18" w:rsidP="00720C18">
            <w:pPr>
              <w:spacing w:before="120"/>
              <w:rPr>
                <w:rFonts w:ascii="Times New Roman" w:hAnsi="Times New Roman"/>
                <w:sz w:val="24"/>
                <w:szCs w:val="24"/>
              </w:rPr>
            </w:pPr>
          </w:p>
        </w:tc>
      </w:tr>
      <w:tr w:rsidR="00720C18" w:rsidRPr="00720C18" w14:paraId="2F67CB73" w14:textId="77777777" w:rsidTr="00720C18">
        <w:trPr>
          <w:cantSplit/>
        </w:trPr>
        <w:tc>
          <w:tcPr>
            <w:tcW w:w="3152" w:type="dxa"/>
            <w:gridSpan w:val="2"/>
            <w:hideMark/>
          </w:tcPr>
          <w:p w14:paraId="087D990E"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Juridiskā adrese:</w:t>
            </w:r>
          </w:p>
        </w:tc>
        <w:tc>
          <w:tcPr>
            <w:tcW w:w="6133" w:type="dxa"/>
            <w:gridSpan w:val="3"/>
            <w:tcBorders>
              <w:top w:val="nil"/>
              <w:left w:val="nil"/>
              <w:bottom w:val="single" w:sz="4" w:space="0" w:color="auto"/>
              <w:right w:val="nil"/>
            </w:tcBorders>
          </w:tcPr>
          <w:p w14:paraId="55656F33" w14:textId="77777777" w:rsidR="00720C18" w:rsidRPr="00720C18" w:rsidRDefault="00720C18" w:rsidP="00720C18">
            <w:pPr>
              <w:spacing w:before="120"/>
              <w:rPr>
                <w:rFonts w:ascii="Times New Roman" w:hAnsi="Times New Roman"/>
                <w:sz w:val="24"/>
                <w:szCs w:val="24"/>
              </w:rPr>
            </w:pPr>
          </w:p>
        </w:tc>
      </w:tr>
      <w:tr w:rsidR="00720C18" w:rsidRPr="00720C18" w14:paraId="52B3026B" w14:textId="77777777" w:rsidTr="00720C18">
        <w:trPr>
          <w:cantSplit/>
        </w:trPr>
        <w:tc>
          <w:tcPr>
            <w:tcW w:w="3152" w:type="dxa"/>
            <w:gridSpan w:val="2"/>
            <w:hideMark/>
          </w:tcPr>
          <w:p w14:paraId="3BF4BF0A"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Pasta adrese:</w:t>
            </w:r>
          </w:p>
        </w:tc>
        <w:tc>
          <w:tcPr>
            <w:tcW w:w="6133" w:type="dxa"/>
            <w:gridSpan w:val="3"/>
            <w:tcBorders>
              <w:top w:val="single" w:sz="4" w:space="0" w:color="auto"/>
              <w:left w:val="nil"/>
              <w:bottom w:val="single" w:sz="4" w:space="0" w:color="auto"/>
              <w:right w:val="nil"/>
            </w:tcBorders>
          </w:tcPr>
          <w:p w14:paraId="3751A851" w14:textId="77777777" w:rsidR="00720C18" w:rsidRPr="00720C18" w:rsidRDefault="00720C18" w:rsidP="00720C18">
            <w:pPr>
              <w:spacing w:before="120"/>
              <w:rPr>
                <w:rFonts w:ascii="Times New Roman" w:hAnsi="Times New Roman"/>
                <w:sz w:val="24"/>
                <w:szCs w:val="24"/>
              </w:rPr>
            </w:pPr>
          </w:p>
        </w:tc>
      </w:tr>
      <w:tr w:rsidR="00720C18" w:rsidRPr="00720C18" w14:paraId="7DFFD682" w14:textId="77777777" w:rsidTr="00720C18">
        <w:trPr>
          <w:cantSplit/>
        </w:trPr>
        <w:tc>
          <w:tcPr>
            <w:tcW w:w="3152" w:type="dxa"/>
            <w:gridSpan w:val="2"/>
            <w:hideMark/>
          </w:tcPr>
          <w:p w14:paraId="3870984A"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Tālrunis:</w:t>
            </w:r>
          </w:p>
        </w:tc>
        <w:tc>
          <w:tcPr>
            <w:tcW w:w="2667" w:type="dxa"/>
            <w:tcBorders>
              <w:top w:val="single" w:sz="4" w:space="0" w:color="auto"/>
              <w:left w:val="nil"/>
              <w:bottom w:val="single" w:sz="4" w:space="0" w:color="auto"/>
              <w:right w:val="nil"/>
            </w:tcBorders>
          </w:tcPr>
          <w:p w14:paraId="528F2B6B" w14:textId="77777777" w:rsidR="00720C18" w:rsidRPr="00720C18" w:rsidRDefault="00720C18" w:rsidP="00720C18">
            <w:pPr>
              <w:spacing w:before="120"/>
              <w:rPr>
                <w:rFonts w:ascii="Times New Roman" w:hAnsi="Times New Roman"/>
                <w:sz w:val="24"/>
                <w:szCs w:val="24"/>
              </w:rPr>
            </w:pPr>
          </w:p>
        </w:tc>
        <w:tc>
          <w:tcPr>
            <w:tcW w:w="906" w:type="dxa"/>
            <w:tcBorders>
              <w:top w:val="single" w:sz="4" w:space="0" w:color="auto"/>
              <w:left w:val="nil"/>
              <w:bottom w:val="nil"/>
              <w:right w:val="nil"/>
            </w:tcBorders>
            <w:hideMark/>
          </w:tcPr>
          <w:p w14:paraId="59818E39"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Fakss:</w:t>
            </w:r>
          </w:p>
        </w:tc>
        <w:tc>
          <w:tcPr>
            <w:tcW w:w="2560" w:type="dxa"/>
            <w:tcBorders>
              <w:top w:val="single" w:sz="4" w:space="0" w:color="auto"/>
              <w:left w:val="nil"/>
              <w:bottom w:val="single" w:sz="4" w:space="0" w:color="auto"/>
              <w:right w:val="nil"/>
            </w:tcBorders>
          </w:tcPr>
          <w:p w14:paraId="5A39FF31" w14:textId="77777777" w:rsidR="00720C18" w:rsidRPr="00720C18" w:rsidRDefault="00720C18" w:rsidP="00720C18">
            <w:pPr>
              <w:spacing w:before="120"/>
              <w:rPr>
                <w:rFonts w:ascii="Times New Roman" w:hAnsi="Times New Roman"/>
                <w:sz w:val="24"/>
                <w:szCs w:val="24"/>
              </w:rPr>
            </w:pPr>
          </w:p>
        </w:tc>
      </w:tr>
      <w:tr w:rsidR="00720C18" w:rsidRPr="00720C18" w14:paraId="6FEF37BE" w14:textId="77777777" w:rsidTr="00720C18">
        <w:trPr>
          <w:cantSplit/>
        </w:trPr>
        <w:tc>
          <w:tcPr>
            <w:tcW w:w="3152" w:type="dxa"/>
            <w:gridSpan w:val="2"/>
            <w:hideMark/>
          </w:tcPr>
          <w:p w14:paraId="5AD54604"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E-pasta adrese:</w:t>
            </w:r>
          </w:p>
        </w:tc>
        <w:tc>
          <w:tcPr>
            <w:tcW w:w="6133" w:type="dxa"/>
            <w:gridSpan w:val="3"/>
            <w:tcBorders>
              <w:top w:val="nil"/>
              <w:left w:val="nil"/>
              <w:bottom w:val="single" w:sz="4" w:space="0" w:color="auto"/>
              <w:right w:val="nil"/>
            </w:tcBorders>
          </w:tcPr>
          <w:p w14:paraId="42EBECFB" w14:textId="77777777" w:rsidR="00720C18" w:rsidRPr="00720C18" w:rsidRDefault="00720C18" w:rsidP="00720C18">
            <w:pPr>
              <w:spacing w:before="120"/>
              <w:rPr>
                <w:rFonts w:ascii="Times New Roman" w:hAnsi="Times New Roman"/>
                <w:sz w:val="24"/>
                <w:szCs w:val="24"/>
              </w:rPr>
            </w:pPr>
          </w:p>
        </w:tc>
      </w:tr>
      <w:tr w:rsidR="00720C18" w:rsidRPr="00720C18" w14:paraId="241D19C6" w14:textId="77777777" w:rsidTr="00720C18">
        <w:trPr>
          <w:cantSplit/>
          <w:trHeight w:val="70"/>
        </w:trPr>
        <w:tc>
          <w:tcPr>
            <w:tcW w:w="9285" w:type="dxa"/>
            <w:gridSpan w:val="5"/>
            <w:tcBorders>
              <w:top w:val="nil"/>
              <w:left w:val="nil"/>
              <w:bottom w:val="single" w:sz="4" w:space="0" w:color="auto"/>
              <w:right w:val="nil"/>
            </w:tcBorders>
          </w:tcPr>
          <w:p w14:paraId="473A56B4" w14:textId="77777777" w:rsidR="00720C18" w:rsidRPr="00720C18" w:rsidRDefault="00720C18" w:rsidP="00720C18">
            <w:pPr>
              <w:rPr>
                <w:rFonts w:ascii="Times New Roman" w:hAnsi="Times New Roman"/>
                <w:sz w:val="24"/>
                <w:szCs w:val="24"/>
              </w:rPr>
            </w:pPr>
          </w:p>
        </w:tc>
      </w:tr>
      <w:tr w:rsidR="00720C18" w:rsidRPr="00720C18" w14:paraId="43BFCABC" w14:textId="77777777" w:rsidTr="00720C18">
        <w:trPr>
          <w:cantSplit/>
          <w:trHeight w:val="70"/>
        </w:trPr>
        <w:tc>
          <w:tcPr>
            <w:tcW w:w="9285" w:type="dxa"/>
            <w:gridSpan w:val="5"/>
            <w:tcBorders>
              <w:top w:val="nil"/>
              <w:left w:val="nil"/>
              <w:bottom w:val="single" w:sz="4" w:space="0" w:color="auto"/>
              <w:right w:val="nil"/>
            </w:tcBorders>
            <w:hideMark/>
          </w:tcPr>
          <w:p w14:paraId="0B72875E" w14:textId="77777777" w:rsidR="00720C18" w:rsidRPr="00720C18" w:rsidRDefault="00720C18" w:rsidP="00720C18">
            <w:pPr>
              <w:pStyle w:val="ListParagraph"/>
              <w:numPr>
                <w:ilvl w:val="0"/>
                <w:numId w:val="27"/>
              </w:numPr>
              <w:spacing w:after="0" w:line="240" w:lineRule="auto"/>
              <w:contextualSpacing/>
              <w:jc w:val="left"/>
              <w:rPr>
                <w:rFonts w:ascii="Times New Roman" w:hAnsi="Times New Roman"/>
                <w:sz w:val="24"/>
                <w:szCs w:val="24"/>
              </w:rPr>
            </w:pPr>
            <w:r w:rsidRPr="00720C18">
              <w:rPr>
                <w:rFonts w:ascii="Times New Roman" w:hAnsi="Times New Roman"/>
                <w:sz w:val="24"/>
                <w:szCs w:val="24"/>
              </w:rPr>
              <w:t>Informācija par Pretendenta kontaktpersonu</w:t>
            </w:r>
          </w:p>
        </w:tc>
      </w:tr>
      <w:tr w:rsidR="00720C18" w:rsidRPr="00720C18" w14:paraId="139007F7" w14:textId="77777777" w:rsidTr="00720C18">
        <w:trPr>
          <w:cantSplit/>
        </w:trPr>
        <w:tc>
          <w:tcPr>
            <w:tcW w:w="2189" w:type="dxa"/>
            <w:hideMark/>
          </w:tcPr>
          <w:p w14:paraId="2FD160DF"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Vārds, uzvārds:</w:t>
            </w:r>
          </w:p>
        </w:tc>
        <w:tc>
          <w:tcPr>
            <w:tcW w:w="7096" w:type="dxa"/>
            <w:gridSpan w:val="4"/>
            <w:tcBorders>
              <w:top w:val="nil"/>
              <w:left w:val="nil"/>
              <w:bottom w:val="single" w:sz="4" w:space="0" w:color="auto"/>
              <w:right w:val="nil"/>
            </w:tcBorders>
          </w:tcPr>
          <w:p w14:paraId="0E7E04EF" w14:textId="77777777" w:rsidR="00720C18" w:rsidRPr="00720C18" w:rsidRDefault="00720C18" w:rsidP="00720C18">
            <w:pPr>
              <w:spacing w:before="120"/>
              <w:rPr>
                <w:rFonts w:ascii="Times New Roman" w:hAnsi="Times New Roman"/>
                <w:sz w:val="24"/>
                <w:szCs w:val="24"/>
              </w:rPr>
            </w:pPr>
          </w:p>
        </w:tc>
      </w:tr>
      <w:tr w:rsidR="00720C18" w:rsidRPr="00720C18" w14:paraId="26BDB77C" w14:textId="77777777" w:rsidTr="00720C18">
        <w:trPr>
          <w:cantSplit/>
        </w:trPr>
        <w:tc>
          <w:tcPr>
            <w:tcW w:w="2189" w:type="dxa"/>
            <w:hideMark/>
          </w:tcPr>
          <w:p w14:paraId="178E389E"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Ieņemamais amats:</w:t>
            </w:r>
          </w:p>
        </w:tc>
        <w:tc>
          <w:tcPr>
            <w:tcW w:w="7096" w:type="dxa"/>
            <w:gridSpan w:val="4"/>
            <w:tcBorders>
              <w:top w:val="single" w:sz="4" w:space="0" w:color="auto"/>
              <w:left w:val="nil"/>
              <w:bottom w:val="single" w:sz="4" w:space="0" w:color="auto"/>
              <w:right w:val="nil"/>
            </w:tcBorders>
          </w:tcPr>
          <w:p w14:paraId="461ECD7B" w14:textId="77777777" w:rsidR="00720C18" w:rsidRPr="00720C18" w:rsidRDefault="00720C18" w:rsidP="00720C18">
            <w:pPr>
              <w:spacing w:before="120"/>
              <w:rPr>
                <w:rFonts w:ascii="Times New Roman" w:hAnsi="Times New Roman"/>
                <w:sz w:val="24"/>
                <w:szCs w:val="24"/>
              </w:rPr>
            </w:pPr>
          </w:p>
        </w:tc>
      </w:tr>
      <w:tr w:rsidR="00720C18" w:rsidRPr="00720C18" w14:paraId="3EB38099" w14:textId="77777777" w:rsidTr="00720C18">
        <w:trPr>
          <w:cantSplit/>
        </w:trPr>
        <w:tc>
          <w:tcPr>
            <w:tcW w:w="2189" w:type="dxa"/>
            <w:hideMark/>
          </w:tcPr>
          <w:p w14:paraId="5734D4AE"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Tālrunis:</w:t>
            </w:r>
          </w:p>
        </w:tc>
        <w:tc>
          <w:tcPr>
            <w:tcW w:w="3630" w:type="dxa"/>
            <w:gridSpan w:val="2"/>
            <w:tcBorders>
              <w:top w:val="single" w:sz="4" w:space="0" w:color="auto"/>
              <w:left w:val="nil"/>
              <w:bottom w:val="single" w:sz="4" w:space="0" w:color="auto"/>
              <w:right w:val="nil"/>
            </w:tcBorders>
          </w:tcPr>
          <w:p w14:paraId="20CFFFBD" w14:textId="77777777" w:rsidR="00720C18" w:rsidRPr="00720C18" w:rsidRDefault="00720C18" w:rsidP="00720C18">
            <w:pPr>
              <w:spacing w:before="120"/>
              <w:rPr>
                <w:rFonts w:ascii="Times New Roman" w:hAnsi="Times New Roman"/>
                <w:sz w:val="24"/>
                <w:szCs w:val="24"/>
              </w:rPr>
            </w:pPr>
          </w:p>
        </w:tc>
        <w:tc>
          <w:tcPr>
            <w:tcW w:w="906" w:type="dxa"/>
            <w:tcBorders>
              <w:top w:val="single" w:sz="4" w:space="0" w:color="auto"/>
              <w:left w:val="nil"/>
              <w:bottom w:val="nil"/>
              <w:right w:val="nil"/>
            </w:tcBorders>
            <w:hideMark/>
          </w:tcPr>
          <w:p w14:paraId="6692B80B"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Fakss:</w:t>
            </w:r>
          </w:p>
        </w:tc>
        <w:tc>
          <w:tcPr>
            <w:tcW w:w="2560" w:type="dxa"/>
            <w:tcBorders>
              <w:top w:val="single" w:sz="4" w:space="0" w:color="auto"/>
              <w:left w:val="nil"/>
              <w:bottom w:val="single" w:sz="4" w:space="0" w:color="auto"/>
              <w:right w:val="nil"/>
            </w:tcBorders>
          </w:tcPr>
          <w:p w14:paraId="25AB7BA7" w14:textId="77777777" w:rsidR="00720C18" w:rsidRPr="00720C18" w:rsidRDefault="00720C18" w:rsidP="00720C18">
            <w:pPr>
              <w:spacing w:before="120"/>
              <w:rPr>
                <w:rFonts w:ascii="Times New Roman" w:hAnsi="Times New Roman"/>
                <w:sz w:val="24"/>
                <w:szCs w:val="24"/>
              </w:rPr>
            </w:pPr>
          </w:p>
        </w:tc>
      </w:tr>
      <w:tr w:rsidR="00720C18" w:rsidRPr="00720C18" w14:paraId="27A040CA" w14:textId="77777777" w:rsidTr="00720C18">
        <w:trPr>
          <w:cantSplit/>
        </w:trPr>
        <w:tc>
          <w:tcPr>
            <w:tcW w:w="2189" w:type="dxa"/>
            <w:hideMark/>
          </w:tcPr>
          <w:p w14:paraId="075939A3" w14:textId="77777777" w:rsidR="00720C18" w:rsidRPr="00720C18" w:rsidRDefault="00720C18" w:rsidP="00720C18">
            <w:pPr>
              <w:spacing w:before="120"/>
              <w:rPr>
                <w:rFonts w:ascii="Times New Roman" w:hAnsi="Times New Roman"/>
                <w:sz w:val="24"/>
                <w:szCs w:val="24"/>
              </w:rPr>
            </w:pPr>
            <w:r w:rsidRPr="00720C18">
              <w:rPr>
                <w:rFonts w:ascii="Times New Roman" w:hAnsi="Times New Roman"/>
                <w:sz w:val="24"/>
                <w:szCs w:val="24"/>
              </w:rPr>
              <w:t>E-pasta adrese:</w:t>
            </w:r>
          </w:p>
        </w:tc>
        <w:tc>
          <w:tcPr>
            <w:tcW w:w="7096" w:type="dxa"/>
            <w:gridSpan w:val="4"/>
            <w:tcBorders>
              <w:top w:val="nil"/>
              <w:left w:val="nil"/>
              <w:bottom w:val="single" w:sz="4" w:space="0" w:color="auto"/>
              <w:right w:val="nil"/>
            </w:tcBorders>
          </w:tcPr>
          <w:p w14:paraId="0504E3B5" w14:textId="77777777" w:rsidR="00720C18" w:rsidRPr="00720C18" w:rsidRDefault="00720C18" w:rsidP="00720C18">
            <w:pPr>
              <w:rPr>
                <w:rFonts w:ascii="Times New Roman" w:hAnsi="Times New Roman"/>
                <w:sz w:val="24"/>
                <w:szCs w:val="24"/>
              </w:rPr>
            </w:pPr>
          </w:p>
        </w:tc>
      </w:tr>
    </w:tbl>
    <w:p w14:paraId="49E25B66" w14:textId="77777777" w:rsidR="00720C18" w:rsidRPr="00720C18" w:rsidRDefault="00720C18" w:rsidP="00720C18">
      <w:pPr>
        <w:jc w:val="both"/>
        <w:rPr>
          <w:rFonts w:ascii="Times New Roman" w:hAnsi="Times New Roman"/>
          <w:sz w:val="24"/>
          <w:szCs w:val="24"/>
        </w:rPr>
      </w:pPr>
    </w:p>
    <w:p w14:paraId="0BD945FA" w14:textId="77777777" w:rsidR="00720C18" w:rsidRPr="00720C18" w:rsidRDefault="00720C18" w:rsidP="00720C18">
      <w:pPr>
        <w:jc w:val="both"/>
        <w:rPr>
          <w:rFonts w:ascii="Times New Roman" w:hAnsi="Times New Roman"/>
          <w:sz w:val="24"/>
          <w:szCs w:val="24"/>
        </w:rPr>
      </w:pPr>
      <w:r w:rsidRPr="00720C18">
        <w:rPr>
          <w:rFonts w:ascii="Times New Roman" w:hAnsi="Times New Roman"/>
          <w:sz w:val="24"/>
          <w:szCs w:val="24"/>
        </w:rPr>
        <w:t>piedāvājam veikt akmeņogļu piegādi līdz SIA „</w:t>
      </w:r>
      <w:r w:rsidRPr="00720C18">
        <w:rPr>
          <w:rFonts w:ascii="Times New Roman" w:hAnsi="Times New Roman"/>
          <w:caps/>
          <w:sz w:val="24"/>
          <w:szCs w:val="24"/>
        </w:rPr>
        <w:t>Rehabilitācijas centrs „Rāzna</w:t>
      </w:r>
      <w:r w:rsidRPr="00720C18">
        <w:rPr>
          <w:rFonts w:ascii="Times New Roman" w:hAnsi="Times New Roman"/>
          <w:sz w:val="24"/>
          <w:szCs w:val="24"/>
        </w:rPr>
        <w:t>”” katlu mājai (Sauču</w:t>
      </w:r>
      <w:r w:rsidR="00D94723">
        <w:rPr>
          <w:rFonts w:ascii="Times New Roman" w:hAnsi="Times New Roman"/>
          <w:sz w:val="24"/>
          <w:szCs w:val="24"/>
        </w:rPr>
        <w:t>k</w:t>
      </w:r>
      <w:r w:rsidRPr="00720C18">
        <w:rPr>
          <w:rFonts w:ascii="Times New Roman" w:hAnsi="Times New Roman"/>
          <w:sz w:val="24"/>
          <w:szCs w:val="24"/>
        </w:rPr>
        <w:t xml:space="preserve">alna iela 3, Veczosna, Lūznavas pag., Rēzeknes nov., LV-4627), atbilstoši tehniskai </w:t>
      </w:r>
      <w:r w:rsidRPr="00720C18">
        <w:rPr>
          <w:rFonts w:ascii="Times New Roman" w:hAnsi="Times New Roman"/>
          <w:sz w:val="24"/>
          <w:szCs w:val="24"/>
        </w:rPr>
        <w:lastRenderedPageBreak/>
        <w:t>specifikācijai un iepirkuma līguma projekta noteikumiem par cenu, kas norādīta mūsu finanšu piedāvājumā.</w:t>
      </w:r>
    </w:p>
    <w:p w14:paraId="295E4D35" w14:textId="77777777" w:rsidR="00720C18" w:rsidRPr="00720C18" w:rsidRDefault="00720C18" w:rsidP="00720C18">
      <w:pPr>
        <w:pStyle w:val="BodyText"/>
      </w:pPr>
    </w:p>
    <w:p w14:paraId="21C4A560" w14:textId="77777777" w:rsidR="00720C18" w:rsidRPr="00720C18" w:rsidRDefault="00720C18" w:rsidP="00720C18">
      <w:pPr>
        <w:pStyle w:val="BodyText"/>
      </w:pPr>
      <w:r w:rsidRPr="00720C18">
        <w:t>Apliecinām, ka:</w:t>
      </w:r>
    </w:p>
    <w:p w14:paraId="1009136B" w14:textId="77777777" w:rsidR="00720C18" w:rsidRPr="00720C18" w:rsidRDefault="00720C18" w:rsidP="00720C18">
      <w:pPr>
        <w:pStyle w:val="BodyText"/>
        <w:numPr>
          <w:ilvl w:val="0"/>
          <w:numId w:val="28"/>
        </w:numPr>
        <w:tabs>
          <w:tab w:val="left" w:pos="284"/>
        </w:tabs>
      </w:pPr>
      <w:r w:rsidRPr="00720C18">
        <w:t>Pretendents ir iepazinies ar iepirkuma nolikumu to pilnībā akceptē;</w:t>
      </w:r>
    </w:p>
    <w:p w14:paraId="473AA48C" w14:textId="77777777" w:rsidR="00720C18" w:rsidRPr="00720C18" w:rsidRDefault="00720C18" w:rsidP="00720C18">
      <w:pPr>
        <w:pStyle w:val="BodyText"/>
        <w:numPr>
          <w:ilvl w:val="0"/>
          <w:numId w:val="28"/>
        </w:numPr>
        <w:tabs>
          <w:tab w:val="left" w:pos="284"/>
        </w:tabs>
      </w:pPr>
      <w:r w:rsidRPr="00720C18">
        <w:t>Pretendenta piedāvājums atbilst iepirkuma nolikumā noteiktajām prasībām un tā derīguma termiņš ir 30 kalendāra dienas, skaitot no piedāvājumu atvēršanas dienas;</w:t>
      </w:r>
    </w:p>
    <w:p w14:paraId="2FC75CF0" w14:textId="77777777" w:rsidR="00720C18" w:rsidRPr="00720C18" w:rsidRDefault="00720C18" w:rsidP="00720C18">
      <w:pPr>
        <w:pStyle w:val="BodyText"/>
        <w:numPr>
          <w:ilvl w:val="0"/>
          <w:numId w:val="28"/>
        </w:numPr>
        <w:tabs>
          <w:tab w:val="left" w:pos="284"/>
        </w:tabs>
      </w:pPr>
      <w:r w:rsidRPr="00720C18">
        <w:t>piedāvājuma cenā ir ietvertas visas izmaksas, kas saistīti ar akmeņogļu piegādi, nodokļi, nodevas un maksājumi, paredzamās ar iepirkuma līguma izpildi saistītās izmaksas, visi iespējamie riski;</w:t>
      </w:r>
    </w:p>
    <w:p w14:paraId="0E452102" w14:textId="77777777" w:rsidR="00720C18" w:rsidRPr="00720C18" w:rsidRDefault="00720C18" w:rsidP="00720C18">
      <w:pPr>
        <w:pStyle w:val="BodyText"/>
        <w:numPr>
          <w:ilvl w:val="0"/>
          <w:numId w:val="28"/>
        </w:numPr>
        <w:tabs>
          <w:tab w:val="left" w:pos="284"/>
        </w:tabs>
      </w:pPr>
      <w:r w:rsidRPr="00720C18">
        <w:t>Pretendents sniedzis patiesu informāciju.</w:t>
      </w:r>
    </w:p>
    <w:p w14:paraId="0D0FF796" w14:textId="77777777" w:rsidR="00720C18" w:rsidRPr="00720C18" w:rsidRDefault="00720C18" w:rsidP="00720C18">
      <w:pPr>
        <w:pStyle w:val="BodyText"/>
        <w:tabs>
          <w:tab w:val="left" w:pos="284"/>
        </w:tabs>
        <w:ind w:left="720"/>
      </w:pPr>
    </w:p>
    <w:tbl>
      <w:tblPr>
        <w:tblW w:w="0" w:type="auto"/>
        <w:tblLayout w:type="fixed"/>
        <w:tblLook w:val="04A0" w:firstRow="1" w:lastRow="0" w:firstColumn="1" w:lastColumn="0" w:noHBand="0" w:noVBand="1"/>
      </w:tblPr>
      <w:tblGrid>
        <w:gridCol w:w="3794"/>
        <w:gridCol w:w="1417"/>
        <w:gridCol w:w="3963"/>
      </w:tblGrid>
      <w:tr w:rsidR="00720C18" w:rsidRPr="00720C18" w14:paraId="4A7DF429" w14:textId="77777777" w:rsidTr="00720C18">
        <w:tc>
          <w:tcPr>
            <w:tcW w:w="3794" w:type="dxa"/>
            <w:tcBorders>
              <w:top w:val="nil"/>
              <w:left w:val="nil"/>
              <w:bottom w:val="single" w:sz="4" w:space="0" w:color="auto"/>
              <w:right w:val="nil"/>
            </w:tcBorders>
          </w:tcPr>
          <w:p w14:paraId="3899EF43" w14:textId="77777777" w:rsidR="00720C18" w:rsidRPr="00720C18" w:rsidRDefault="00720C18" w:rsidP="00720C18">
            <w:pPr>
              <w:pStyle w:val="BodyText"/>
              <w:rPr>
                <w:lang w:eastAsia="lv-LV"/>
              </w:rPr>
            </w:pPr>
          </w:p>
          <w:p w14:paraId="047CB8E8" w14:textId="77777777" w:rsidR="00720C18" w:rsidRPr="00720C18" w:rsidRDefault="00720C18" w:rsidP="00720C18">
            <w:pPr>
              <w:pStyle w:val="BodyText"/>
            </w:pPr>
          </w:p>
        </w:tc>
        <w:tc>
          <w:tcPr>
            <w:tcW w:w="1417" w:type="dxa"/>
          </w:tcPr>
          <w:p w14:paraId="3FCE4E69" w14:textId="77777777" w:rsidR="00720C18" w:rsidRPr="00720C18" w:rsidRDefault="00720C18" w:rsidP="00720C18">
            <w:pPr>
              <w:pStyle w:val="BodyText"/>
            </w:pPr>
          </w:p>
        </w:tc>
        <w:tc>
          <w:tcPr>
            <w:tcW w:w="3963" w:type="dxa"/>
            <w:tcBorders>
              <w:top w:val="nil"/>
              <w:left w:val="nil"/>
              <w:bottom w:val="single" w:sz="4" w:space="0" w:color="auto"/>
              <w:right w:val="nil"/>
            </w:tcBorders>
          </w:tcPr>
          <w:p w14:paraId="68A2D979" w14:textId="77777777" w:rsidR="00720C18" w:rsidRPr="00720C18" w:rsidRDefault="00720C18" w:rsidP="00720C18">
            <w:pPr>
              <w:pStyle w:val="BodyText"/>
            </w:pPr>
          </w:p>
        </w:tc>
      </w:tr>
      <w:tr w:rsidR="00720C18" w:rsidRPr="00720C18" w14:paraId="681AEF69" w14:textId="77777777" w:rsidTr="00720C18">
        <w:tc>
          <w:tcPr>
            <w:tcW w:w="3794" w:type="dxa"/>
            <w:hideMark/>
          </w:tcPr>
          <w:p w14:paraId="5D0CB6BD" w14:textId="77777777" w:rsidR="00720C18" w:rsidRPr="00720C18" w:rsidRDefault="00720C18" w:rsidP="00720C18">
            <w:pPr>
              <w:pStyle w:val="BodyText"/>
              <w:jc w:val="center"/>
            </w:pPr>
            <w:r w:rsidRPr="00720C18">
              <w:t>Amata nosaukums</w:t>
            </w:r>
          </w:p>
        </w:tc>
        <w:tc>
          <w:tcPr>
            <w:tcW w:w="1417" w:type="dxa"/>
            <w:hideMark/>
          </w:tcPr>
          <w:p w14:paraId="4BCB5570" w14:textId="77777777" w:rsidR="00720C18" w:rsidRPr="00720C18" w:rsidRDefault="00720C18" w:rsidP="00720C18">
            <w:pPr>
              <w:pStyle w:val="BodyText"/>
              <w:jc w:val="center"/>
            </w:pPr>
            <w:r w:rsidRPr="00720C18">
              <w:t>paraksts</w:t>
            </w:r>
          </w:p>
        </w:tc>
        <w:tc>
          <w:tcPr>
            <w:tcW w:w="3963" w:type="dxa"/>
            <w:hideMark/>
          </w:tcPr>
          <w:p w14:paraId="52998F4A" w14:textId="77777777" w:rsidR="00720C18" w:rsidRPr="00720C18" w:rsidRDefault="00720C18" w:rsidP="00720C18">
            <w:pPr>
              <w:pStyle w:val="BodyText"/>
              <w:jc w:val="center"/>
            </w:pPr>
            <w:r w:rsidRPr="00720C18">
              <w:t>Paraksta atšifrējums</w:t>
            </w:r>
          </w:p>
        </w:tc>
      </w:tr>
    </w:tbl>
    <w:p w14:paraId="6C5F6DB4" w14:textId="77777777" w:rsidR="00720C18" w:rsidRPr="00720C18" w:rsidRDefault="00720C18" w:rsidP="00720C18">
      <w:pPr>
        <w:pStyle w:val="BodyText"/>
        <w:rPr>
          <w:b/>
          <w:bCs/>
          <w:i/>
          <w:lang w:eastAsia="lv-LV"/>
        </w:rPr>
      </w:pPr>
      <w:r w:rsidRPr="00720C18">
        <w:t>Z.V.</w:t>
      </w:r>
    </w:p>
    <w:p w14:paraId="24007513" w14:textId="77777777" w:rsidR="00720C18" w:rsidRPr="00720C18" w:rsidRDefault="00720C18" w:rsidP="00720C18">
      <w:pPr>
        <w:pStyle w:val="BodyText"/>
        <w:rPr>
          <w:b/>
          <w:bCs/>
          <w:i/>
        </w:rPr>
      </w:pPr>
    </w:p>
    <w:p w14:paraId="409815EC" w14:textId="77777777" w:rsidR="00720C18" w:rsidRPr="00720C18" w:rsidRDefault="00720C18" w:rsidP="00720C18">
      <w:pPr>
        <w:pStyle w:val="BodyText"/>
        <w:rPr>
          <w:b/>
          <w:bCs/>
          <w:i/>
        </w:rPr>
      </w:pPr>
    </w:p>
    <w:p w14:paraId="258DC52B" w14:textId="77777777" w:rsidR="00720C18" w:rsidRPr="00720C18" w:rsidRDefault="00720C18" w:rsidP="00720C18">
      <w:pPr>
        <w:pStyle w:val="BodyText"/>
        <w:rPr>
          <w:b/>
          <w:bCs/>
          <w:i/>
        </w:rPr>
      </w:pPr>
    </w:p>
    <w:p w14:paraId="4AD1D292" w14:textId="77777777" w:rsidR="00720C18" w:rsidRPr="00720C18" w:rsidRDefault="00720C18" w:rsidP="00720C18">
      <w:pPr>
        <w:pStyle w:val="BodyText"/>
        <w:rPr>
          <w:b/>
          <w:bCs/>
          <w:i/>
        </w:rPr>
      </w:pPr>
    </w:p>
    <w:p w14:paraId="6E87FD9C" w14:textId="77777777" w:rsidR="00720C18" w:rsidRDefault="00720C18" w:rsidP="00720C18">
      <w:pPr>
        <w:pStyle w:val="BodyText"/>
        <w:rPr>
          <w:b/>
          <w:bCs/>
          <w:i/>
        </w:rPr>
      </w:pPr>
    </w:p>
    <w:p w14:paraId="721929F4" w14:textId="77777777" w:rsidR="00720C18" w:rsidRDefault="00720C18" w:rsidP="00720C18">
      <w:pPr>
        <w:pStyle w:val="BodyText"/>
        <w:rPr>
          <w:b/>
          <w:bCs/>
          <w:i/>
        </w:rPr>
      </w:pPr>
    </w:p>
    <w:p w14:paraId="4A6B5F37" w14:textId="77777777" w:rsidR="00720C18" w:rsidRDefault="00720C18" w:rsidP="00720C18">
      <w:pPr>
        <w:pStyle w:val="BodyText"/>
        <w:rPr>
          <w:b/>
          <w:bCs/>
          <w:i/>
        </w:rPr>
      </w:pPr>
    </w:p>
    <w:p w14:paraId="14309846" w14:textId="77777777" w:rsidR="00720C18" w:rsidRDefault="00720C18" w:rsidP="00720C18">
      <w:pPr>
        <w:pStyle w:val="BodyText"/>
        <w:rPr>
          <w:b/>
          <w:bCs/>
          <w:i/>
        </w:rPr>
      </w:pPr>
    </w:p>
    <w:p w14:paraId="274E805C" w14:textId="77777777" w:rsidR="00720C18" w:rsidRDefault="00720C18" w:rsidP="00720C18">
      <w:pPr>
        <w:pStyle w:val="BodyText"/>
        <w:rPr>
          <w:b/>
          <w:bCs/>
          <w:i/>
        </w:rPr>
      </w:pPr>
    </w:p>
    <w:p w14:paraId="099F157A" w14:textId="77777777" w:rsidR="00720C18" w:rsidRDefault="00720C18" w:rsidP="00720C18">
      <w:pPr>
        <w:pStyle w:val="BodyText"/>
        <w:rPr>
          <w:b/>
          <w:bCs/>
          <w:i/>
        </w:rPr>
      </w:pPr>
    </w:p>
    <w:p w14:paraId="3707AACF" w14:textId="77777777" w:rsidR="00720C18" w:rsidRDefault="00720C18" w:rsidP="00720C18">
      <w:pPr>
        <w:pStyle w:val="BodyText"/>
        <w:rPr>
          <w:b/>
          <w:bCs/>
          <w:i/>
        </w:rPr>
      </w:pPr>
    </w:p>
    <w:p w14:paraId="3C309799" w14:textId="77777777" w:rsidR="00720C18" w:rsidRDefault="00720C18" w:rsidP="00720C18">
      <w:pPr>
        <w:pStyle w:val="BodyText"/>
        <w:rPr>
          <w:b/>
          <w:bCs/>
          <w:i/>
        </w:rPr>
      </w:pPr>
    </w:p>
    <w:p w14:paraId="2F349E9A" w14:textId="77777777" w:rsidR="00720C18" w:rsidRDefault="00720C18" w:rsidP="00720C18">
      <w:pPr>
        <w:pStyle w:val="BodyText"/>
        <w:rPr>
          <w:b/>
          <w:bCs/>
          <w:i/>
        </w:rPr>
      </w:pPr>
    </w:p>
    <w:p w14:paraId="10B54181" w14:textId="77777777" w:rsidR="00720C18" w:rsidRDefault="00720C18" w:rsidP="00720C18">
      <w:pPr>
        <w:pStyle w:val="BodyText"/>
        <w:rPr>
          <w:b/>
          <w:bCs/>
          <w:i/>
        </w:rPr>
      </w:pPr>
    </w:p>
    <w:p w14:paraId="149EB740" w14:textId="77777777" w:rsidR="00720C18" w:rsidRDefault="00720C18" w:rsidP="00720C18">
      <w:pPr>
        <w:pStyle w:val="BodyText"/>
        <w:rPr>
          <w:b/>
          <w:bCs/>
          <w:i/>
        </w:rPr>
      </w:pPr>
    </w:p>
    <w:p w14:paraId="27E8CD5F" w14:textId="77777777" w:rsidR="00720C18" w:rsidRDefault="00720C18" w:rsidP="00720C18">
      <w:pPr>
        <w:pStyle w:val="BodyText"/>
        <w:rPr>
          <w:b/>
          <w:bCs/>
          <w:i/>
        </w:rPr>
      </w:pPr>
    </w:p>
    <w:p w14:paraId="291B750D" w14:textId="77777777" w:rsidR="00720C18" w:rsidRDefault="00720C18" w:rsidP="00720C18">
      <w:pPr>
        <w:pStyle w:val="BodyText"/>
        <w:rPr>
          <w:b/>
          <w:bCs/>
          <w:i/>
        </w:rPr>
      </w:pPr>
    </w:p>
    <w:p w14:paraId="1D664EC3" w14:textId="77777777" w:rsidR="00720C18" w:rsidRDefault="00720C18" w:rsidP="00720C18">
      <w:pPr>
        <w:pStyle w:val="BodyText"/>
        <w:rPr>
          <w:b/>
          <w:bCs/>
          <w:i/>
        </w:rPr>
      </w:pPr>
    </w:p>
    <w:p w14:paraId="78E85CE9" w14:textId="77777777" w:rsidR="00720C18" w:rsidRDefault="00720C18" w:rsidP="00720C18">
      <w:pPr>
        <w:pStyle w:val="BodyText"/>
        <w:rPr>
          <w:b/>
          <w:bCs/>
          <w:i/>
        </w:rPr>
      </w:pPr>
    </w:p>
    <w:p w14:paraId="05416131" w14:textId="77777777" w:rsidR="00720C18" w:rsidRDefault="00720C18" w:rsidP="00720C18">
      <w:pPr>
        <w:pStyle w:val="BodyText"/>
        <w:rPr>
          <w:b/>
          <w:bCs/>
          <w:i/>
        </w:rPr>
      </w:pPr>
    </w:p>
    <w:p w14:paraId="383A42BC" w14:textId="77777777" w:rsidR="00720C18" w:rsidRDefault="00720C18" w:rsidP="00720C18">
      <w:pPr>
        <w:pStyle w:val="BodyText"/>
        <w:rPr>
          <w:b/>
          <w:bCs/>
          <w:i/>
        </w:rPr>
      </w:pPr>
    </w:p>
    <w:p w14:paraId="2E1EE709" w14:textId="77777777" w:rsidR="00720C18" w:rsidRDefault="00720C18" w:rsidP="00720C18">
      <w:pPr>
        <w:pStyle w:val="BodyText"/>
        <w:rPr>
          <w:b/>
          <w:bCs/>
          <w:i/>
        </w:rPr>
      </w:pPr>
    </w:p>
    <w:p w14:paraId="72921BB5" w14:textId="77777777" w:rsidR="00720C18" w:rsidRDefault="00720C18" w:rsidP="00720C18">
      <w:pPr>
        <w:pStyle w:val="BodyText"/>
        <w:rPr>
          <w:b/>
          <w:bCs/>
          <w:i/>
        </w:rPr>
      </w:pPr>
    </w:p>
    <w:p w14:paraId="6A3DEDFB" w14:textId="77777777" w:rsidR="00720C18" w:rsidRDefault="00720C18" w:rsidP="00720C18">
      <w:pPr>
        <w:pStyle w:val="BodyText"/>
        <w:rPr>
          <w:b/>
          <w:bCs/>
          <w:i/>
        </w:rPr>
      </w:pPr>
    </w:p>
    <w:p w14:paraId="64DFA081" w14:textId="77777777" w:rsidR="00720C18" w:rsidRDefault="00720C18" w:rsidP="00720C18">
      <w:pPr>
        <w:pStyle w:val="BodyText"/>
        <w:rPr>
          <w:b/>
          <w:bCs/>
          <w:i/>
        </w:rPr>
      </w:pPr>
    </w:p>
    <w:p w14:paraId="721D6B66" w14:textId="77777777" w:rsidR="00720C18" w:rsidRDefault="00720C18" w:rsidP="00720C18">
      <w:pPr>
        <w:pStyle w:val="BodyText"/>
        <w:rPr>
          <w:b/>
          <w:bCs/>
          <w:i/>
        </w:rPr>
      </w:pPr>
    </w:p>
    <w:p w14:paraId="6DAE0F87" w14:textId="77777777" w:rsidR="00720C18" w:rsidRDefault="00720C18" w:rsidP="00720C18">
      <w:pPr>
        <w:pStyle w:val="BodyText"/>
        <w:rPr>
          <w:b/>
          <w:bCs/>
          <w:i/>
        </w:rPr>
      </w:pPr>
    </w:p>
    <w:p w14:paraId="4996A867" w14:textId="77777777" w:rsidR="00720C18" w:rsidRDefault="00720C18" w:rsidP="00720C18">
      <w:pPr>
        <w:pStyle w:val="BodyText"/>
        <w:rPr>
          <w:b/>
          <w:bCs/>
          <w:i/>
        </w:rPr>
      </w:pPr>
    </w:p>
    <w:p w14:paraId="33C742B9" w14:textId="77777777" w:rsidR="00720C18" w:rsidRDefault="00720C18" w:rsidP="00720C18">
      <w:pPr>
        <w:pStyle w:val="BodyText"/>
        <w:rPr>
          <w:b/>
          <w:bCs/>
          <w:i/>
        </w:rPr>
      </w:pPr>
    </w:p>
    <w:p w14:paraId="7E577BBC" w14:textId="77777777" w:rsidR="00720C18" w:rsidRDefault="00720C18" w:rsidP="00720C18">
      <w:pPr>
        <w:pStyle w:val="BodyText"/>
        <w:rPr>
          <w:b/>
          <w:bCs/>
          <w:i/>
        </w:rPr>
      </w:pPr>
    </w:p>
    <w:p w14:paraId="7D32D4E7" w14:textId="77777777" w:rsidR="00720C18" w:rsidRDefault="00720C18" w:rsidP="00720C18">
      <w:pPr>
        <w:pStyle w:val="BodyText"/>
        <w:rPr>
          <w:b/>
          <w:bCs/>
          <w:i/>
        </w:rPr>
      </w:pPr>
    </w:p>
    <w:p w14:paraId="221E9AA1" w14:textId="77777777" w:rsidR="00720C18" w:rsidRDefault="00720C18" w:rsidP="00720C18">
      <w:pPr>
        <w:pStyle w:val="BodyText"/>
        <w:rPr>
          <w:b/>
          <w:bCs/>
          <w:i/>
        </w:rPr>
      </w:pPr>
    </w:p>
    <w:p w14:paraId="0B1EDDF2" w14:textId="77777777" w:rsidR="00720C18" w:rsidRDefault="00720C18" w:rsidP="00720C18">
      <w:pPr>
        <w:pStyle w:val="BodyText"/>
        <w:rPr>
          <w:b/>
          <w:bCs/>
          <w:i/>
        </w:rPr>
      </w:pPr>
    </w:p>
    <w:p w14:paraId="3A353D05" w14:textId="77777777" w:rsidR="00720C18" w:rsidRDefault="00720C18" w:rsidP="00720C18">
      <w:pPr>
        <w:pStyle w:val="BodyText"/>
        <w:rPr>
          <w:b/>
          <w:bCs/>
          <w:i/>
        </w:rPr>
      </w:pPr>
    </w:p>
    <w:p w14:paraId="2772B3D2" w14:textId="77777777" w:rsidR="00720C18" w:rsidRPr="00720C18" w:rsidRDefault="00720C18" w:rsidP="00720C18">
      <w:pPr>
        <w:pStyle w:val="BodyText"/>
        <w:rPr>
          <w:b/>
          <w:bCs/>
          <w:i/>
        </w:rPr>
      </w:pPr>
    </w:p>
    <w:p w14:paraId="7669524E" w14:textId="77777777" w:rsidR="00720C18" w:rsidRPr="00720C18" w:rsidRDefault="00720C18" w:rsidP="00720C18">
      <w:pPr>
        <w:pStyle w:val="BodyText"/>
        <w:rPr>
          <w:b/>
          <w:bCs/>
          <w:i/>
        </w:rPr>
      </w:pPr>
    </w:p>
    <w:p w14:paraId="4187846E"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lastRenderedPageBreak/>
        <w:t>Pielikums Nr.3</w:t>
      </w:r>
    </w:p>
    <w:p w14:paraId="06F040D0" w14:textId="77777777" w:rsidR="00720C18" w:rsidRPr="00720C18" w:rsidRDefault="00720C18" w:rsidP="00720C1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49F31EAA"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0EEC34F4" w14:textId="79DCA112"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RC ”Rāzna” 2023/03</w:t>
      </w:r>
    </w:p>
    <w:p w14:paraId="16B83C46" w14:textId="77777777" w:rsidR="00720C18" w:rsidRPr="00720C18" w:rsidRDefault="00720C18" w:rsidP="00720C18">
      <w:pPr>
        <w:rPr>
          <w:rFonts w:ascii="Times New Roman" w:hAnsi="Times New Roman"/>
          <w:i/>
          <w:sz w:val="24"/>
          <w:szCs w:val="24"/>
        </w:rPr>
      </w:pPr>
      <w:r w:rsidRPr="00720C18">
        <w:rPr>
          <w:rFonts w:ascii="Times New Roman" w:hAnsi="Times New Roman"/>
          <w:i/>
          <w:sz w:val="24"/>
          <w:szCs w:val="24"/>
        </w:rPr>
        <w:t>Aizpilda Pretendents un noformē uz savas veidlapas</w:t>
      </w:r>
    </w:p>
    <w:p w14:paraId="34ED15C8" w14:textId="77777777" w:rsidR="00720C18" w:rsidRPr="00720C18" w:rsidRDefault="00720C18" w:rsidP="00720C18">
      <w:pPr>
        <w:pStyle w:val="NoSpacing"/>
        <w:jc w:val="center"/>
        <w:rPr>
          <w:rFonts w:ascii="Times New Roman" w:hAnsi="Times New Roman"/>
          <w:b/>
          <w:sz w:val="24"/>
          <w:szCs w:val="24"/>
        </w:rPr>
      </w:pPr>
    </w:p>
    <w:p w14:paraId="06697705" w14:textId="77777777" w:rsidR="00720C18" w:rsidRPr="00720C18" w:rsidRDefault="00720C18" w:rsidP="00720C18">
      <w:pPr>
        <w:pStyle w:val="NoSpacing"/>
        <w:jc w:val="center"/>
        <w:rPr>
          <w:rFonts w:ascii="Times New Roman" w:hAnsi="Times New Roman"/>
          <w:b/>
          <w:sz w:val="24"/>
          <w:szCs w:val="24"/>
        </w:rPr>
      </w:pPr>
    </w:p>
    <w:p w14:paraId="1707BABC"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 xml:space="preserve">Tehniskais piedāvājums iepirkumam </w:t>
      </w:r>
    </w:p>
    <w:p w14:paraId="1E936F74" w14:textId="77777777" w:rsidR="00720C18" w:rsidRPr="00720C18" w:rsidRDefault="00720C18" w:rsidP="00720C18">
      <w:pPr>
        <w:pStyle w:val="NoSpacing"/>
        <w:jc w:val="center"/>
        <w:rPr>
          <w:rFonts w:ascii="Times New Roman" w:hAnsi="Times New Roman"/>
          <w:b/>
          <w:sz w:val="24"/>
          <w:szCs w:val="24"/>
        </w:rPr>
      </w:pPr>
    </w:p>
    <w:p w14:paraId="19276E9D"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„Akmeņogļu piegāde SIA „</w:t>
      </w:r>
      <w:r w:rsidRPr="00720C18">
        <w:rPr>
          <w:rFonts w:ascii="Times New Roman" w:hAnsi="Times New Roman"/>
          <w:b/>
          <w:caps/>
          <w:sz w:val="24"/>
          <w:szCs w:val="24"/>
        </w:rPr>
        <w:t>Rehabilitācijas centrs „Rāzna</w:t>
      </w:r>
      <w:r w:rsidRPr="00720C18">
        <w:rPr>
          <w:rFonts w:ascii="Times New Roman" w:hAnsi="Times New Roman"/>
          <w:b/>
          <w:sz w:val="24"/>
          <w:szCs w:val="24"/>
        </w:rPr>
        <w:t>”” vajadzībām”,</w:t>
      </w:r>
    </w:p>
    <w:p w14:paraId="18CB3CBA" w14:textId="72F34E1E" w:rsidR="00720C18" w:rsidRPr="00720C18" w:rsidRDefault="00720C18" w:rsidP="00720C18">
      <w:pPr>
        <w:jc w:val="center"/>
        <w:rPr>
          <w:rFonts w:ascii="Times New Roman" w:hAnsi="Times New Roman"/>
          <w:sz w:val="24"/>
          <w:szCs w:val="24"/>
        </w:rPr>
      </w:pPr>
      <w:r w:rsidRPr="00720C18">
        <w:rPr>
          <w:rFonts w:ascii="Times New Roman" w:hAnsi="Times New Roman"/>
          <w:i/>
          <w:sz w:val="24"/>
          <w:szCs w:val="24"/>
        </w:rPr>
        <w:t xml:space="preserve">identifikācijas Nr. </w:t>
      </w:r>
      <w:r w:rsidR="006071D8">
        <w:rPr>
          <w:rFonts w:ascii="Times New Roman" w:hAnsi="Times New Roman"/>
          <w:sz w:val="24"/>
          <w:szCs w:val="24"/>
        </w:rPr>
        <w:t>RC ”Rāzna” 2023/03</w:t>
      </w:r>
    </w:p>
    <w:p w14:paraId="47E56E2E" w14:textId="77777777" w:rsidR="00720C18" w:rsidRPr="00720C18" w:rsidRDefault="00720C18" w:rsidP="00720C18">
      <w:pPr>
        <w:pStyle w:val="NoSpacing"/>
        <w:jc w:val="center"/>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36"/>
        <w:gridCol w:w="2943"/>
      </w:tblGrid>
      <w:tr w:rsidR="00720C18" w:rsidRPr="00720C18" w14:paraId="5E3EAC08" w14:textId="77777777" w:rsidTr="00720C18">
        <w:tc>
          <w:tcPr>
            <w:tcW w:w="2943" w:type="dxa"/>
            <w:tcBorders>
              <w:top w:val="nil"/>
              <w:left w:val="nil"/>
              <w:bottom w:val="single" w:sz="4" w:space="0" w:color="auto"/>
              <w:right w:val="nil"/>
            </w:tcBorders>
          </w:tcPr>
          <w:p w14:paraId="47C0C6E8" w14:textId="77777777" w:rsidR="00720C18" w:rsidRPr="00720C18" w:rsidRDefault="00720C18" w:rsidP="00720C18">
            <w:pPr>
              <w:rPr>
                <w:rFonts w:ascii="Times New Roman" w:hAnsi="Times New Roman"/>
                <w:sz w:val="24"/>
                <w:szCs w:val="24"/>
              </w:rPr>
            </w:pPr>
          </w:p>
        </w:tc>
        <w:tc>
          <w:tcPr>
            <w:tcW w:w="3436" w:type="dxa"/>
            <w:tcBorders>
              <w:top w:val="nil"/>
              <w:left w:val="nil"/>
              <w:bottom w:val="nil"/>
              <w:right w:val="nil"/>
            </w:tcBorders>
          </w:tcPr>
          <w:p w14:paraId="499B9736" w14:textId="77777777" w:rsidR="00720C18" w:rsidRPr="00720C18" w:rsidRDefault="00720C18" w:rsidP="00720C18">
            <w:pPr>
              <w:rPr>
                <w:rFonts w:ascii="Times New Roman" w:hAnsi="Times New Roman"/>
                <w:sz w:val="24"/>
                <w:szCs w:val="24"/>
              </w:rPr>
            </w:pPr>
          </w:p>
        </w:tc>
        <w:tc>
          <w:tcPr>
            <w:tcW w:w="2943" w:type="dxa"/>
            <w:tcBorders>
              <w:top w:val="nil"/>
              <w:left w:val="nil"/>
              <w:bottom w:val="single" w:sz="4" w:space="0" w:color="auto"/>
              <w:right w:val="nil"/>
            </w:tcBorders>
          </w:tcPr>
          <w:p w14:paraId="7104BFCA" w14:textId="77777777" w:rsidR="00720C18" w:rsidRPr="00720C18" w:rsidRDefault="00720C18" w:rsidP="00720C18">
            <w:pPr>
              <w:ind w:left="-5"/>
              <w:rPr>
                <w:rFonts w:ascii="Times New Roman" w:hAnsi="Times New Roman"/>
                <w:sz w:val="24"/>
                <w:szCs w:val="24"/>
              </w:rPr>
            </w:pPr>
          </w:p>
        </w:tc>
      </w:tr>
      <w:tr w:rsidR="00720C18" w:rsidRPr="00720C18" w14:paraId="69434E55" w14:textId="77777777" w:rsidTr="00720C18">
        <w:tc>
          <w:tcPr>
            <w:tcW w:w="2943" w:type="dxa"/>
            <w:tcBorders>
              <w:top w:val="single" w:sz="4" w:space="0" w:color="auto"/>
              <w:left w:val="nil"/>
              <w:bottom w:val="nil"/>
              <w:right w:val="nil"/>
            </w:tcBorders>
            <w:hideMark/>
          </w:tcPr>
          <w:p w14:paraId="255A8E4B" w14:textId="77777777" w:rsidR="00720C18" w:rsidRPr="00720C18" w:rsidRDefault="00720C18" w:rsidP="00720C18">
            <w:pPr>
              <w:jc w:val="center"/>
              <w:rPr>
                <w:rFonts w:ascii="Times New Roman" w:hAnsi="Times New Roman"/>
                <w:sz w:val="24"/>
                <w:szCs w:val="24"/>
              </w:rPr>
            </w:pPr>
            <w:r w:rsidRPr="00720C18">
              <w:rPr>
                <w:rFonts w:ascii="Times New Roman" w:hAnsi="Times New Roman"/>
                <w:sz w:val="24"/>
                <w:szCs w:val="24"/>
              </w:rPr>
              <w:t>sastādīšanas vieta</w:t>
            </w:r>
          </w:p>
        </w:tc>
        <w:tc>
          <w:tcPr>
            <w:tcW w:w="3436" w:type="dxa"/>
            <w:tcBorders>
              <w:top w:val="nil"/>
              <w:left w:val="nil"/>
              <w:bottom w:val="nil"/>
              <w:right w:val="nil"/>
            </w:tcBorders>
          </w:tcPr>
          <w:p w14:paraId="1E118F7E" w14:textId="77777777" w:rsidR="00720C18" w:rsidRPr="00720C18" w:rsidRDefault="00720C18" w:rsidP="00720C18">
            <w:pPr>
              <w:rPr>
                <w:rFonts w:ascii="Times New Roman" w:hAnsi="Times New Roman"/>
                <w:sz w:val="24"/>
                <w:szCs w:val="24"/>
              </w:rPr>
            </w:pPr>
          </w:p>
        </w:tc>
        <w:tc>
          <w:tcPr>
            <w:tcW w:w="2943" w:type="dxa"/>
            <w:tcBorders>
              <w:top w:val="single" w:sz="4" w:space="0" w:color="auto"/>
              <w:left w:val="nil"/>
              <w:bottom w:val="nil"/>
              <w:right w:val="nil"/>
            </w:tcBorders>
            <w:hideMark/>
          </w:tcPr>
          <w:p w14:paraId="22BA89C0" w14:textId="77777777" w:rsidR="00720C18" w:rsidRPr="00720C18" w:rsidRDefault="00720C18" w:rsidP="00720C18">
            <w:pPr>
              <w:jc w:val="center"/>
              <w:rPr>
                <w:rFonts w:ascii="Times New Roman" w:hAnsi="Times New Roman"/>
                <w:sz w:val="24"/>
                <w:szCs w:val="24"/>
              </w:rPr>
            </w:pPr>
            <w:r w:rsidRPr="00720C18">
              <w:rPr>
                <w:rFonts w:ascii="Times New Roman" w:hAnsi="Times New Roman"/>
                <w:sz w:val="24"/>
                <w:szCs w:val="24"/>
              </w:rPr>
              <w:t>datums</w:t>
            </w:r>
          </w:p>
        </w:tc>
      </w:tr>
    </w:tbl>
    <w:p w14:paraId="56210CF0" w14:textId="77777777" w:rsidR="00720C18" w:rsidRPr="00720C18" w:rsidRDefault="00720C18" w:rsidP="00720C18">
      <w:pPr>
        <w:pStyle w:val="NoSpacing"/>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720C18" w:rsidRPr="00720C18" w14:paraId="03985263"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4CFA28E8"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Akmeņogļu rādītāji</w:t>
            </w:r>
          </w:p>
        </w:tc>
        <w:tc>
          <w:tcPr>
            <w:tcW w:w="4644" w:type="dxa"/>
            <w:tcBorders>
              <w:top w:val="single" w:sz="4" w:space="0" w:color="000000"/>
              <w:left w:val="single" w:sz="4" w:space="0" w:color="000000"/>
              <w:bottom w:val="single" w:sz="4" w:space="0" w:color="000000"/>
              <w:right w:val="single" w:sz="4" w:space="0" w:color="000000"/>
            </w:tcBorders>
            <w:hideMark/>
          </w:tcPr>
          <w:p w14:paraId="34001E54"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Piedāvātās preces raksturojums</w:t>
            </w:r>
          </w:p>
        </w:tc>
      </w:tr>
      <w:tr w:rsidR="00720C18" w:rsidRPr="00720C18" w14:paraId="2DD268A2"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059D5997" w14:textId="77777777" w:rsidR="00720C18" w:rsidRPr="00720C18" w:rsidRDefault="00720C18" w:rsidP="00720C18">
            <w:pPr>
              <w:pStyle w:val="NoSpacing"/>
              <w:rPr>
                <w:rFonts w:ascii="Times New Roman" w:hAnsi="Times New Roman"/>
                <w:sz w:val="24"/>
                <w:szCs w:val="24"/>
              </w:rPr>
            </w:pPr>
            <w:r w:rsidRPr="00720C18">
              <w:rPr>
                <w:rFonts w:ascii="Times New Roman" w:hAnsi="Times New Roman"/>
                <w:sz w:val="24"/>
                <w:szCs w:val="24"/>
              </w:rPr>
              <w:t xml:space="preserve">Marka </w:t>
            </w:r>
          </w:p>
        </w:tc>
        <w:tc>
          <w:tcPr>
            <w:tcW w:w="4644" w:type="dxa"/>
            <w:tcBorders>
              <w:top w:val="single" w:sz="4" w:space="0" w:color="000000"/>
              <w:left w:val="single" w:sz="4" w:space="0" w:color="000000"/>
              <w:bottom w:val="single" w:sz="4" w:space="0" w:color="000000"/>
              <w:right w:val="single" w:sz="4" w:space="0" w:color="000000"/>
            </w:tcBorders>
          </w:tcPr>
          <w:p w14:paraId="00829D1F" w14:textId="77777777" w:rsidR="00720C18" w:rsidRPr="00720C18" w:rsidRDefault="00720C18" w:rsidP="00720C18">
            <w:pPr>
              <w:pStyle w:val="NoSpacing"/>
              <w:jc w:val="center"/>
              <w:rPr>
                <w:rFonts w:ascii="Times New Roman" w:hAnsi="Times New Roman"/>
                <w:b/>
                <w:sz w:val="24"/>
                <w:szCs w:val="24"/>
              </w:rPr>
            </w:pPr>
          </w:p>
        </w:tc>
      </w:tr>
      <w:tr w:rsidR="00720C18" w:rsidRPr="00720C18" w14:paraId="3391DB35"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7C04D56F"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Frakcijas lielums, mm</w:t>
            </w:r>
          </w:p>
        </w:tc>
        <w:tc>
          <w:tcPr>
            <w:tcW w:w="4644" w:type="dxa"/>
            <w:tcBorders>
              <w:top w:val="single" w:sz="4" w:space="0" w:color="000000"/>
              <w:left w:val="single" w:sz="4" w:space="0" w:color="000000"/>
              <w:bottom w:val="single" w:sz="4" w:space="0" w:color="000000"/>
              <w:right w:val="single" w:sz="4" w:space="0" w:color="000000"/>
            </w:tcBorders>
          </w:tcPr>
          <w:p w14:paraId="607CECB6" w14:textId="77777777" w:rsidR="00720C18" w:rsidRPr="00720C18" w:rsidRDefault="00720C18" w:rsidP="00720C18">
            <w:pPr>
              <w:pStyle w:val="NoSpacing"/>
              <w:jc w:val="center"/>
              <w:rPr>
                <w:rFonts w:ascii="Times New Roman" w:hAnsi="Times New Roman"/>
                <w:b/>
                <w:sz w:val="24"/>
                <w:szCs w:val="24"/>
              </w:rPr>
            </w:pPr>
          </w:p>
        </w:tc>
      </w:tr>
      <w:tr w:rsidR="00720C18" w:rsidRPr="00720C18" w14:paraId="71D1CD6E"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7D9358F7"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Zemākais darba masas sadegšanas siltums, Kkal/kg</w:t>
            </w:r>
          </w:p>
        </w:tc>
        <w:tc>
          <w:tcPr>
            <w:tcW w:w="4644" w:type="dxa"/>
            <w:tcBorders>
              <w:top w:val="single" w:sz="4" w:space="0" w:color="000000"/>
              <w:left w:val="single" w:sz="4" w:space="0" w:color="000000"/>
              <w:bottom w:val="single" w:sz="4" w:space="0" w:color="000000"/>
              <w:right w:val="single" w:sz="4" w:space="0" w:color="000000"/>
            </w:tcBorders>
          </w:tcPr>
          <w:p w14:paraId="18C8FE55" w14:textId="77777777" w:rsidR="00720C18" w:rsidRPr="00720C18" w:rsidRDefault="00720C18" w:rsidP="00720C18">
            <w:pPr>
              <w:pStyle w:val="NoSpacing"/>
              <w:jc w:val="center"/>
              <w:rPr>
                <w:rFonts w:ascii="Times New Roman" w:hAnsi="Times New Roman"/>
                <w:b/>
                <w:sz w:val="24"/>
                <w:szCs w:val="24"/>
              </w:rPr>
            </w:pPr>
          </w:p>
        </w:tc>
      </w:tr>
      <w:tr w:rsidR="00720C18" w:rsidRPr="00720C18" w14:paraId="6E942192"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18C2EAE7"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Mitruma daudzums, %</w:t>
            </w:r>
          </w:p>
        </w:tc>
        <w:tc>
          <w:tcPr>
            <w:tcW w:w="4644" w:type="dxa"/>
            <w:tcBorders>
              <w:top w:val="single" w:sz="4" w:space="0" w:color="000000"/>
              <w:left w:val="single" w:sz="4" w:space="0" w:color="000000"/>
              <w:bottom w:val="single" w:sz="4" w:space="0" w:color="000000"/>
              <w:right w:val="single" w:sz="4" w:space="0" w:color="000000"/>
            </w:tcBorders>
          </w:tcPr>
          <w:p w14:paraId="08BA4FCD" w14:textId="77777777" w:rsidR="00720C18" w:rsidRPr="00720C18" w:rsidRDefault="00720C18" w:rsidP="00720C18">
            <w:pPr>
              <w:pStyle w:val="NoSpacing"/>
              <w:jc w:val="center"/>
              <w:rPr>
                <w:rFonts w:ascii="Times New Roman" w:hAnsi="Times New Roman"/>
                <w:b/>
                <w:sz w:val="24"/>
                <w:szCs w:val="24"/>
              </w:rPr>
            </w:pPr>
          </w:p>
        </w:tc>
      </w:tr>
      <w:tr w:rsidR="00720C18" w:rsidRPr="00720C18" w14:paraId="10FA8551"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43D8BD6C"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Sēra daudzums, %</w:t>
            </w:r>
          </w:p>
        </w:tc>
        <w:tc>
          <w:tcPr>
            <w:tcW w:w="4644" w:type="dxa"/>
            <w:tcBorders>
              <w:top w:val="single" w:sz="4" w:space="0" w:color="000000"/>
              <w:left w:val="single" w:sz="4" w:space="0" w:color="000000"/>
              <w:bottom w:val="single" w:sz="4" w:space="0" w:color="000000"/>
              <w:right w:val="single" w:sz="4" w:space="0" w:color="000000"/>
            </w:tcBorders>
          </w:tcPr>
          <w:p w14:paraId="6CE7BAEA" w14:textId="77777777" w:rsidR="00720C18" w:rsidRPr="00720C18" w:rsidRDefault="00720C18" w:rsidP="00720C18">
            <w:pPr>
              <w:pStyle w:val="NoSpacing"/>
              <w:jc w:val="center"/>
              <w:rPr>
                <w:rFonts w:ascii="Times New Roman" w:hAnsi="Times New Roman"/>
                <w:b/>
                <w:sz w:val="24"/>
                <w:szCs w:val="24"/>
              </w:rPr>
            </w:pPr>
          </w:p>
        </w:tc>
      </w:tr>
      <w:tr w:rsidR="00720C18" w:rsidRPr="00720C18" w14:paraId="64259AE6"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75D933E3"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 xml:space="preserve">Pelnu daudzums, % </w:t>
            </w:r>
          </w:p>
        </w:tc>
        <w:tc>
          <w:tcPr>
            <w:tcW w:w="4644" w:type="dxa"/>
            <w:tcBorders>
              <w:top w:val="single" w:sz="4" w:space="0" w:color="000000"/>
              <w:left w:val="single" w:sz="4" w:space="0" w:color="000000"/>
              <w:bottom w:val="single" w:sz="4" w:space="0" w:color="000000"/>
              <w:right w:val="single" w:sz="4" w:space="0" w:color="000000"/>
            </w:tcBorders>
          </w:tcPr>
          <w:p w14:paraId="28A885E6" w14:textId="77777777" w:rsidR="00720C18" w:rsidRPr="00720C18" w:rsidRDefault="00720C18" w:rsidP="00720C18">
            <w:pPr>
              <w:pStyle w:val="NoSpacing"/>
              <w:jc w:val="center"/>
              <w:rPr>
                <w:rFonts w:ascii="Times New Roman" w:hAnsi="Times New Roman"/>
                <w:b/>
                <w:sz w:val="24"/>
                <w:szCs w:val="24"/>
              </w:rPr>
            </w:pPr>
          </w:p>
        </w:tc>
      </w:tr>
      <w:tr w:rsidR="00720C18" w:rsidRPr="00720C18" w14:paraId="7D37FB4B" w14:textId="77777777" w:rsidTr="00720C18">
        <w:tc>
          <w:tcPr>
            <w:tcW w:w="4643" w:type="dxa"/>
            <w:tcBorders>
              <w:top w:val="single" w:sz="4" w:space="0" w:color="000000"/>
              <w:left w:val="single" w:sz="4" w:space="0" w:color="000000"/>
              <w:bottom w:val="single" w:sz="4" w:space="0" w:color="000000"/>
              <w:right w:val="single" w:sz="4" w:space="0" w:color="000000"/>
            </w:tcBorders>
          </w:tcPr>
          <w:p w14:paraId="11B45B4D"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Gaistošo vielu daudzums, %</w:t>
            </w:r>
          </w:p>
        </w:tc>
        <w:tc>
          <w:tcPr>
            <w:tcW w:w="4644" w:type="dxa"/>
            <w:tcBorders>
              <w:top w:val="single" w:sz="4" w:space="0" w:color="000000"/>
              <w:left w:val="single" w:sz="4" w:space="0" w:color="000000"/>
              <w:bottom w:val="single" w:sz="4" w:space="0" w:color="000000"/>
              <w:right w:val="single" w:sz="4" w:space="0" w:color="000000"/>
            </w:tcBorders>
          </w:tcPr>
          <w:p w14:paraId="4F1F421C" w14:textId="77777777" w:rsidR="00720C18" w:rsidRPr="00720C18" w:rsidRDefault="00720C18" w:rsidP="00720C18">
            <w:pPr>
              <w:pStyle w:val="NoSpacing"/>
              <w:jc w:val="center"/>
              <w:rPr>
                <w:rFonts w:ascii="Times New Roman" w:hAnsi="Times New Roman"/>
                <w:b/>
                <w:sz w:val="24"/>
                <w:szCs w:val="24"/>
              </w:rPr>
            </w:pPr>
          </w:p>
        </w:tc>
      </w:tr>
      <w:tr w:rsidR="00720C18" w:rsidRPr="00720C18" w14:paraId="4DD2C489" w14:textId="77777777" w:rsidTr="00720C18">
        <w:tc>
          <w:tcPr>
            <w:tcW w:w="4643" w:type="dxa"/>
            <w:tcBorders>
              <w:top w:val="single" w:sz="4" w:space="0" w:color="000000"/>
              <w:left w:val="single" w:sz="4" w:space="0" w:color="000000"/>
              <w:bottom w:val="single" w:sz="4" w:space="0" w:color="000000"/>
              <w:right w:val="single" w:sz="4" w:space="0" w:color="000000"/>
            </w:tcBorders>
          </w:tcPr>
          <w:p w14:paraId="67B06541" w14:textId="77777777" w:rsidR="00720C18" w:rsidRPr="00720C18" w:rsidRDefault="00720C18" w:rsidP="00720C18">
            <w:pPr>
              <w:pStyle w:val="NoSpacing"/>
              <w:jc w:val="both"/>
              <w:rPr>
                <w:rFonts w:ascii="Times New Roman" w:hAnsi="Times New Roman"/>
                <w:sz w:val="24"/>
                <w:szCs w:val="24"/>
              </w:rPr>
            </w:pPr>
            <w:r w:rsidRPr="00720C18">
              <w:rPr>
                <w:rFonts w:ascii="Times New Roman" w:hAnsi="Times New Roman"/>
                <w:sz w:val="24"/>
                <w:szCs w:val="24"/>
              </w:rPr>
              <w:t>Augstas kvalitātes, bagātinātas, šķirotas akmeņogles</w:t>
            </w:r>
          </w:p>
        </w:tc>
        <w:tc>
          <w:tcPr>
            <w:tcW w:w="4644" w:type="dxa"/>
            <w:tcBorders>
              <w:top w:val="single" w:sz="4" w:space="0" w:color="000000"/>
              <w:left w:val="single" w:sz="4" w:space="0" w:color="000000"/>
              <w:bottom w:val="single" w:sz="4" w:space="0" w:color="000000"/>
              <w:right w:val="single" w:sz="4" w:space="0" w:color="000000"/>
            </w:tcBorders>
          </w:tcPr>
          <w:p w14:paraId="752955F0" w14:textId="77777777" w:rsidR="00720C18" w:rsidRPr="00720C18" w:rsidRDefault="00720C18" w:rsidP="00720C18">
            <w:pPr>
              <w:pStyle w:val="NoSpacing"/>
              <w:jc w:val="center"/>
              <w:rPr>
                <w:rFonts w:ascii="Times New Roman" w:hAnsi="Times New Roman"/>
                <w:b/>
                <w:sz w:val="24"/>
                <w:szCs w:val="24"/>
              </w:rPr>
            </w:pPr>
          </w:p>
        </w:tc>
      </w:tr>
    </w:tbl>
    <w:p w14:paraId="29CA886C" w14:textId="77777777" w:rsidR="00720C18" w:rsidRPr="00720C18" w:rsidRDefault="00720C18" w:rsidP="00720C18">
      <w:pPr>
        <w:pStyle w:val="NoSpacing"/>
        <w:rPr>
          <w:rFonts w:ascii="Times New Roman" w:hAnsi="Times New Roman"/>
          <w:b/>
          <w:sz w:val="24"/>
          <w:szCs w:val="24"/>
        </w:rPr>
      </w:pPr>
    </w:p>
    <w:p w14:paraId="59E06A1B" w14:textId="77777777" w:rsidR="00720C18" w:rsidRPr="00720C18" w:rsidRDefault="00720C18" w:rsidP="00720C18">
      <w:pPr>
        <w:pStyle w:val="NoSpacing"/>
        <w:rPr>
          <w:rFonts w:ascii="Times New Roman" w:hAnsi="Times New Roman"/>
          <w:sz w:val="24"/>
          <w:szCs w:val="24"/>
        </w:rPr>
      </w:pPr>
    </w:p>
    <w:p w14:paraId="1153639B" w14:textId="77777777" w:rsidR="00720C18" w:rsidRPr="00720C18" w:rsidRDefault="00720C18" w:rsidP="00720C18">
      <w:pPr>
        <w:ind w:firstLine="720"/>
        <w:jc w:val="both"/>
        <w:rPr>
          <w:rFonts w:ascii="Times New Roman" w:hAnsi="Times New Roman"/>
          <w:sz w:val="24"/>
          <w:szCs w:val="24"/>
        </w:rPr>
      </w:pPr>
      <w:r w:rsidRPr="00720C18">
        <w:rPr>
          <w:rFonts w:ascii="Times New Roman" w:hAnsi="Times New Roman"/>
          <w:sz w:val="24"/>
          <w:szCs w:val="24"/>
        </w:rPr>
        <w:t>Apliecinām, ka akmeņogļu piegādi veiksim 3 (trīs) darba dienu laikā pēc Pasūtītāja pieprasījuma saņemšanas dienas, pieprasījumā norādītajā apmērā, laika periodā un adresē.</w:t>
      </w:r>
    </w:p>
    <w:p w14:paraId="4720E3F6" w14:textId="77777777" w:rsidR="00720C18" w:rsidRPr="00720C18" w:rsidRDefault="00720C18" w:rsidP="00720C18">
      <w:pPr>
        <w:ind w:firstLine="72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127"/>
        <w:gridCol w:w="1949"/>
      </w:tblGrid>
      <w:tr w:rsidR="00720C18" w:rsidRPr="00720C18" w14:paraId="7AF2B4BC"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53D6261D"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Akmeņogļu piegādes vieta, adrese</w:t>
            </w:r>
          </w:p>
        </w:tc>
        <w:tc>
          <w:tcPr>
            <w:tcW w:w="2127" w:type="dxa"/>
            <w:tcBorders>
              <w:top w:val="single" w:sz="4" w:space="0" w:color="000000"/>
              <w:left w:val="single" w:sz="4" w:space="0" w:color="000000"/>
              <w:bottom w:val="single" w:sz="4" w:space="0" w:color="000000"/>
              <w:right w:val="single" w:sz="4" w:space="0" w:color="000000"/>
            </w:tcBorders>
            <w:hideMark/>
          </w:tcPr>
          <w:p w14:paraId="598106E4" w14:textId="77777777" w:rsidR="00720C18" w:rsidRPr="00720C18" w:rsidRDefault="00C737E7" w:rsidP="00720C18">
            <w:pPr>
              <w:jc w:val="center"/>
              <w:rPr>
                <w:rFonts w:ascii="Times New Roman" w:hAnsi="Times New Roman"/>
                <w:b/>
                <w:sz w:val="24"/>
                <w:szCs w:val="24"/>
              </w:rPr>
            </w:pPr>
            <w:r>
              <w:rPr>
                <w:rFonts w:ascii="Times New Roman" w:hAnsi="Times New Roman"/>
                <w:b/>
                <w:sz w:val="24"/>
                <w:szCs w:val="24"/>
              </w:rPr>
              <w:t>Akmeņogļu d</w:t>
            </w:r>
            <w:r w:rsidRPr="00720C18">
              <w:rPr>
                <w:rFonts w:ascii="Times New Roman" w:hAnsi="Times New Roman"/>
                <w:b/>
                <w:sz w:val="24"/>
                <w:szCs w:val="24"/>
              </w:rPr>
              <w:t>audzums (tonnas)</w:t>
            </w:r>
          </w:p>
        </w:tc>
        <w:tc>
          <w:tcPr>
            <w:tcW w:w="1949" w:type="dxa"/>
            <w:tcBorders>
              <w:top w:val="single" w:sz="4" w:space="0" w:color="000000"/>
              <w:left w:val="single" w:sz="4" w:space="0" w:color="000000"/>
              <w:bottom w:val="single" w:sz="4" w:space="0" w:color="000000"/>
              <w:right w:val="single" w:sz="4" w:space="0" w:color="000000"/>
            </w:tcBorders>
            <w:hideMark/>
          </w:tcPr>
          <w:p w14:paraId="45F2494C" w14:textId="77777777" w:rsidR="00720C18" w:rsidRPr="00720C18" w:rsidRDefault="00720C18" w:rsidP="00E21915">
            <w:pPr>
              <w:jc w:val="center"/>
              <w:rPr>
                <w:rFonts w:ascii="Times New Roman" w:hAnsi="Times New Roman"/>
                <w:b/>
                <w:sz w:val="24"/>
                <w:szCs w:val="24"/>
              </w:rPr>
            </w:pPr>
            <w:r w:rsidRPr="00720C18">
              <w:rPr>
                <w:rFonts w:ascii="Times New Roman" w:hAnsi="Times New Roman"/>
                <w:b/>
                <w:sz w:val="24"/>
                <w:szCs w:val="24"/>
              </w:rPr>
              <w:t xml:space="preserve">Maksimālais piegādes apjoms vienā reizē </w:t>
            </w:r>
          </w:p>
        </w:tc>
      </w:tr>
      <w:tr w:rsidR="00720C18" w:rsidRPr="00720C18" w14:paraId="2DEDC8F3"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4C0C7F1E" w14:textId="77777777" w:rsidR="00720C18" w:rsidRPr="00720C18" w:rsidRDefault="00720C18" w:rsidP="00720C18">
            <w:pPr>
              <w:jc w:val="both"/>
              <w:rPr>
                <w:rFonts w:ascii="Times New Roman" w:hAnsi="Times New Roman"/>
                <w:sz w:val="24"/>
                <w:szCs w:val="24"/>
              </w:rPr>
            </w:pPr>
            <w:r w:rsidRPr="00720C18">
              <w:rPr>
                <w:rFonts w:ascii="Times New Roman" w:hAnsi="Times New Roman"/>
                <w:sz w:val="24"/>
                <w:szCs w:val="24"/>
              </w:rPr>
              <w:t>SIA „</w:t>
            </w:r>
            <w:r w:rsidRPr="00720C18">
              <w:rPr>
                <w:rFonts w:ascii="Times New Roman" w:hAnsi="Times New Roman"/>
                <w:caps/>
                <w:sz w:val="24"/>
                <w:szCs w:val="24"/>
              </w:rPr>
              <w:t>Rehabilitācijas centrs „Rāzna</w:t>
            </w:r>
            <w:r w:rsidRPr="00720C18">
              <w:rPr>
                <w:rFonts w:ascii="Times New Roman" w:hAnsi="Times New Roman"/>
                <w:sz w:val="24"/>
                <w:szCs w:val="24"/>
              </w:rPr>
              <w:t>”” katlu māja, Sauču</w:t>
            </w:r>
            <w:r w:rsidR="00B33F0C">
              <w:rPr>
                <w:rFonts w:ascii="Times New Roman" w:hAnsi="Times New Roman"/>
                <w:sz w:val="24"/>
                <w:szCs w:val="24"/>
              </w:rPr>
              <w:t>k</w:t>
            </w:r>
            <w:r w:rsidRPr="00720C18">
              <w:rPr>
                <w:rFonts w:ascii="Times New Roman" w:hAnsi="Times New Roman"/>
                <w:sz w:val="24"/>
                <w:szCs w:val="24"/>
              </w:rPr>
              <w:t>alna iela 3, Veczosna, Lūznavas pag., Rēzeknes nov., LV-4627</w:t>
            </w:r>
          </w:p>
        </w:tc>
        <w:tc>
          <w:tcPr>
            <w:tcW w:w="2127" w:type="dxa"/>
            <w:tcBorders>
              <w:top w:val="single" w:sz="4" w:space="0" w:color="000000"/>
              <w:left w:val="single" w:sz="4" w:space="0" w:color="000000"/>
              <w:bottom w:val="single" w:sz="4" w:space="0" w:color="000000"/>
              <w:right w:val="single" w:sz="4" w:space="0" w:color="000000"/>
            </w:tcBorders>
          </w:tcPr>
          <w:p w14:paraId="16756E41" w14:textId="77777777" w:rsidR="00720C18" w:rsidRPr="00720C18" w:rsidRDefault="00720C18" w:rsidP="00720C18">
            <w:pPr>
              <w:jc w:val="center"/>
              <w:rPr>
                <w:rFonts w:ascii="Times New Roman" w:hAnsi="Times New Roman"/>
                <w:sz w:val="24"/>
                <w:szCs w:val="24"/>
              </w:rPr>
            </w:pPr>
          </w:p>
        </w:tc>
        <w:tc>
          <w:tcPr>
            <w:tcW w:w="1949" w:type="dxa"/>
            <w:tcBorders>
              <w:top w:val="single" w:sz="4" w:space="0" w:color="000000"/>
              <w:left w:val="single" w:sz="4" w:space="0" w:color="000000"/>
              <w:bottom w:val="single" w:sz="4" w:space="0" w:color="000000"/>
              <w:right w:val="single" w:sz="4" w:space="0" w:color="000000"/>
            </w:tcBorders>
          </w:tcPr>
          <w:p w14:paraId="32136A9D" w14:textId="77777777" w:rsidR="00720C18" w:rsidRPr="00720C18" w:rsidRDefault="00720C18" w:rsidP="00720C18">
            <w:pPr>
              <w:jc w:val="center"/>
              <w:rPr>
                <w:rFonts w:ascii="Times New Roman" w:hAnsi="Times New Roman"/>
                <w:sz w:val="24"/>
                <w:szCs w:val="24"/>
              </w:rPr>
            </w:pPr>
          </w:p>
        </w:tc>
      </w:tr>
    </w:tbl>
    <w:p w14:paraId="1642E9CC" w14:textId="77777777" w:rsidR="00720C18" w:rsidRPr="00720C18" w:rsidRDefault="00720C18" w:rsidP="00720C18">
      <w:pPr>
        <w:pStyle w:val="BodyText"/>
        <w:rPr>
          <w:b/>
          <w:i/>
          <w:lang w:eastAsia="lv-LV"/>
        </w:rPr>
      </w:pPr>
    </w:p>
    <w:tbl>
      <w:tblPr>
        <w:tblW w:w="0" w:type="auto"/>
        <w:tblLayout w:type="fixed"/>
        <w:tblLook w:val="04A0" w:firstRow="1" w:lastRow="0" w:firstColumn="1" w:lastColumn="0" w:noHBand="0" w:noVBand="1"/>
      </w:tblPr>
      <w:tblGrid>
        <w:gridCol w:w="3794"/>
        <w:gridCol w:w="1417"/>
        <w:gridCol w:w="3963"/>
      </w:tblGrid>
      <w:tr w:rsidR="00720C18" w:rsidRPr="00720C18" w14:paraId="74B87AAD" w14:textId="77777777" w:rsidTr="00720C18">
        <w:tc>
          <w:tcPr>
            <w:tcW w:w="3794" w:type="dxa"/>
            <w:tcBorders>
              <w:top w:val="nil"/>
              <w:left w:val="nil"/>
              <w:bottom w:val="single" w:sz="4" w:space="0" w:color="auto"/>
              <w:right w:val="nil"/>
            </w:tcBorders>
          </w:tcPr>
          <w:p w14:paraId="200FF095" w14:textId="77777777" w:rsidR="00720C18" w:rsidRPr="00720C18" w:rsidRDefault="00720C18" w:rsidP="00720C18">
            <w:pPr>
              <w:pStyle w:val="BodyText"/>
              <w:rPr>
                <w:lang w:eastAsia="lv-LV"/>
              </w:rPr>
            </w:pPr>
          </w:p>
          <w:p w14:paraId="1E8D43D2" w14:textId="77777777" w:rsidR="00720C18" w:rsidRPr="00720C18" w:rsidRDefault="00720C18" w:rsidP="00720C18">
            <w:pPr>
              <w:pStyle w:val="BodyText"/>
            </w:pPr>
          </w:p>
        </w:tc>
        <w:tc>
          <w:tcPr>
            <w:tcW w:w="1417" w:type="dxa"/>
          </w:tcPr>
          <w:p w14:paraId="2C6F91E7" w14:textId="77777777" w:rsidR="00720C18" w:rsidRPr="00720C18" w:rsidRDefault="00720C18" w:rsidP="00720C18">
            <w:pPr>
              <w:pStyle w:val="BodyText"/>
            </w:pPr>
          </w:p>
        </w:tc>
        <w:tc>
          <w:tcPr>
            <w:tcW w:w="3963" w:type="dxa"/>
            <w:tcBorders>
              <w:top w:val="nil"/>
              <w:left w:val="nil"/>
              <w:bottom w:val="single" w:sz="4" w:space="0" w:color="auto"/>
              <w:right w:val="nil"/>
            </w:tcBorders>
          </w:tcPr>
          <w:p w14:paraId="4F3D10C0" w14:textId="77777777" w:rsidR="00720C18" w:rsidRPr="00720C18" w:rsidRDefault="00720C18" w:rsidP="00720C18">
            <w:pPr>
              <w:pStyle w:val="BodyText"/>
            </w:pPr>
          </w:p>
        </w:tc>
      </w:tr>
      <w:tr w:rsidR="00720C18" w:rsidRPr="00720C18" w14:paraId="37B6805E" w14:textId="77777777" w:rsidTr="00720C18">
        <w:tc>
          <w:tcPr>
            <w:tcW w:w="3794" w:type="dxa"/>
            <w:hideMark/>
          </w:tcPr>
          <w:p w14:paraId="64473263" w14:textId="77777777" w:rsidR="00720C18" w:rsidRPr="00720C18" w:rsidRDefault="00720C18" w:rsidP="00720C18">
            <w:pPr>
              <w:pStyle w:val="BodyText"/>
              <w:jc w:val="center"/>
            </w:pPr>
            <w:r w:rsidRPr="00720C18">
              <w:t>Amata nosaukums</w:t>
            </w:r>
          </w:p>
        </w:tc>
        <w:tc>
          <w:tcPr>
            <w:tcW w:w="1417" w:type="dxa"/>
            <w:hideMark/>
          </w:tcPr>
          <w:p w14:paraId="1A64DD67" w14:textId="77777777" w:rsidR="00720C18" w:rsidRPr="00720C18" w:rsidRDefault="00720C18" w:rsidP="00720C18">
            <w:pPr>
              <w:pStyle w:val="BodyText"/>
              <w:jc w:val="center"/>
            </w:pPr>
            <w:r w:rsidRPr="00720C18">
              <w:t>paraksts</w:t>
            </w:r>
          </w:p>
        </w:tc>
        <w:tc>
          <w:tcPr>
            <w:tcW w:w="3963" w:type="dxa"/>
            <w:hideMark/>
          </w:tcPr>
          <w:p w14:paraId="2A8E7F4D" w14:textId="77777777" w:rsidR="00720C18" w:rsidRPr="00720C18" w:rsidRDefault="00720C18" w:rsidP="00720C18">
            <w:pPr>
              <w:pStyle w:val="BodyText"/>
              <w:jc w:val="center"/>
            </w:pPr>
            <w:r w:rsidRPr="00720C18">
              <w:t>Paraksta atšifrējums</w:t>
            </w:r>
          </w:p>
        </w:tc>
      </w:tr>
    </w:tbl>
    <w:p w14:paraId="6F67765B" w14:textId="77777777" w:rsidR="00720C18" w:rsidRPr="00720C18" w:rsidRDefault="00720C18" w:rsidP="00720C18">
      <w:pPr>
        <w:pStyle w:val="BodyText"/>
        <w:rPr>
          <w:b/>
          <w:bCs/>
          <w:i/>
          <w:lang w:eastAsia="lv-LV"/>
        </w:rPr>
      </w:pPr>
      <w:r w:rsidRPr="00720C18">
        <w:t>Z.V.</w:t>
      </w:r>
    </w:p>
    <w:p w14:paraId="6F346396" w14:textId="77777777" w:rsidR="00720C18" w:rsidRDefault="00720C18" w:rsidP="00720C18">
      <w:pPr>
        <w:rPr>
          <w:rFonts w:ascii="Times New Roman" w:hAnsi="Times New Roman"/>
          <w:sz w:val="24"/>
          <w:szCs w:val="24"/>
        </w:rPr>
      </w:pPr>
    </w:p>
    <w:p w14:paraId="47DD6C4D" w14:textId="77777777" w:rsidR="00E21915" w:rsidRPr="00720C18" w:rsidRDefault="00E21915" w:rsidP="00720C18">
      <w:pPr>
        <w:rPr>
          <w:rFonts w:ascii="Times New Roman" w:hAnsi="Times New Roman"/>
          <w:sz w:val="24"/>
          <w:szCs w:val="24"/>
        </w:rPr>
      </w:pPr>
    </w:p>
    <w:p w14:paraId="149094BA" w14:textId="77777777" w:rsidR="00720C18" w:rsidRPr="00720C18" w:rsidRDefault="00720C18" w:rsidP="00720C18">
      <w:pPr>
        <w:pStyle w:val="NoSpacing"/>
        <w:jc w:val="right"/>
        <w:rPr>
          <w:rFonts w:ascii="Times New Roman" w:hAnsi="Times New Roman"/>
          <w:sz w:val="24"/>
          <w:szCs w:val="24"/>
        </w:rPr>
      </w:pPr>
    </w:p>
    <w:p w14:paraId="09A65361" w14:textId="77777777" w:rsidR="00720C18" w:rsidRPr="00720C18" w:rsidRDefault="00720C18" w:rsidP="00720C18">
      <w:pPr>
        <w:pStyle w:val="NoSpacing"/>
        <w:rPr>
          <w:rFonts w:ascii="Times New Roman" w:hAnsi="Times New Roman"/>
          <w:sz w:val="24"/>
          <w:szCs w:val="24"/>
        </w:rPr>
      </w:pPr>
    </w:p>
    <w:p w14:paraId="4CD95F5E"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t>Pielikums Nr.4</w:t>
      </w:r>
    </w:p>
    <w:p w14:paraId="4A2C7CA7" w14:textId="77777777" w:rsidR="00720C18" w:rsidRPr="00720C18" w:rsidRDefault="00720C18" w:rsidP="00720C1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27B6F4E7"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30DDFA6A" w14:textId="1AC4D0B6"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RC ”Rāzna” 2023/03</w:t>
      </w:r>
    </w:p>
    <w:p w14:paraId="4EDC8CB3" w14:textId="77777777" w:rsidR="00720C18" w:rsidRPr="00720C18" w:rsidRDefault="00720C18" w:rsidP="00720C18">
      <w:pPr>
        <w:rPr>
          <w:rFonts w:ascii="Times New Roman" w:hAnsi="Times New Roman"/>
          <w:sz w:val="24"/>
          <w:szCs w:val="24"/>
        </w:rPr>
      </w:pPr>
    </w:p>
    <w:p w14:paraId="7E0E80D8" w14:textId="77777777" w:rsidR="00720C18" w:rsidRPr="00720C18" w:rsidRDefault="00720C18" w:rsidP="00720C18">
      <w:pPr>
        <w:jc w:val="right"/>
        <w:rPr>
          <w:rFonts w:ascii="Times New Roman" w:hAnsi="Times New Roman"/>
          <w:sz w:val="24"/>
          <w:szCs w:val="24"/>
        </w:rPr>
      </w:pPr>
    </w:p>
    <w:p w14:paraId="0D71EC29" w14:textId="77777777" w:rsidR="00720C18" w:rsidRPr="00720C18" w:rsidRDefault="00720C18" w:rsidP="00720C18">
      <w:pPr>
        <w:rPr>
          <w:rFonts w:ascii="Times New Roman" w:hAnsi="Times New Roman"/>
          <w:i/>
          <w:sz w:val="24"/>
          <w:szCs w:val="24"/>
        </w:rPr>
      </w:pPr>
      <w:r w:rsidRPr="00720C18">
        <w:rPr>
          <w:rFonts w:ascii="Times New Roman" w:hAnsi="Times New Roman"/>
          <w:i/>
          <w:sz w:val="24"/>
          <w:szCs w:val="24"/>
        </w:rPr>
        <w:t>Aizpilda Pretendents un noformē uz savas veidlapas</w:t>
      </w:r>
    </w:p>
    <w:p w14:paraId="667DA6F3" w14:textId="77777777" w:rsidR="00720C18" w:rsidRPr="00720C18" w:rsidRDefault="00720C18" w:rsidP="00720C18">
      <w:pPr>
        <w:rPr>
          <w:rFonts w:ascii="Times New Roman" w:hAnsi="Times New Roman"/>
          <w:b/>
          <w:sz w:val="24"/>
          <w:szCs w:val="24"/>
        </w:rPr>
      </w:pPr>
    </w:p>
    <w:p w14:paraId="7D7AB21B"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Finanšu piedāvājums iepirkumam</w:t>
      </w:r>
    </w:p>
    <w:p w14:paraId="670FC359" w14:textId="77777777" w:rsidR="00720C18" w:rsidRPr="00720C18" w:rsidRDefault="00720C18" w:rsidP="00720C18">
      <w:pPr>
        <w:pStyle w:val="NoSpacing"/>
        <w:jc w:val="center"/>
        <w:rPr>
          <w:rFonts w:ascii="Times New Roman" w:hAnsi="Times New Roman"/>
          <w:b/>
          <w:sz w:val="24"/>
          <w:szCs w:val="24"/>
        </w:rPr>
      </w:pPr>
    </w:p>
    <w:p w14:paraId="62C60BD1" w14:textId="77777777" w:rsidR="00720C18" w:rsidRPr="00720C18" w:rsidRDefault="00720C18" w:rsidP="00720C18">
      <w:pPr>
        <w:pStyle w:val="NoSpacing"/>
        <w:jc w:val="center"/>
        <w:rPr>
          <w:rFonts w:ascii="Times New Roman" w:hAnsi="Times New Roman"/>
          <w:b/>
          <w:sz w:val="24"/>
          <w:szCs w:val="24"/>
        </w:rPr>
      </w:pPr>
      <w:r w:rsidRPr="00720C18">
        <w:rPr>
          <w:rFonts w:ascii="Times New Roman" w:hAnsi="Times New Roman"/>
          <w:b/>
          <w:sz w:val="24"/>
          <w:szCs w:val="24"/>
        </w:rPr>
        <w:t>„Akmeņogļu piegāde SIA „</w:t>
      </w:r>
      <w:r w:rsidRPr="00720C18">
        <w:rPr>
          <w:rFonts w:ascii="Times New Roman" w:hAnsi="Times New Roman"/>
          <w:b/>
          <w:caps/>
          <w:sz w:val="24"/>
          <w:szCs w:val="24"/>
        </w:rPr>
        <w:t>Rehabilitācijas centrs „Rāzna</w:t>
      </w:r>
      <w:r w:rsidRPr="00720C18">
        <w:rPr>
          <w:rFonts w:ascii="Times New Roman" w:hAnsi="Times New Roman"/>
          <w:b/>
          <w:sz w:val="24"/>
          <w:szCs w:val="24"/>
        </w:rPr>
        <w:t>”” vajadzībām”,</w:t>
      </w:r>
    </w:p>
    <w:p w14:paraId="62C02CA3" w14:textId="6D7C326F" w:rsidR="00720C18" w:rsidRPr="00720C18" w:rsidRDefault="00720C18" w:rsidP="00720C18">
      <w:pPr>
        <w:jc w:val="center"/>
        <w:rPr>
          <w:rFonts w:ascii="Times New Roman" w:hAnsi="Times New Roman"/>
          <w:sz w:val="24"/>
          <w:szCs w:val="24"/>
        </w:rPr>
      </w:pPr>
      <w:r w:rsidRPr="00720C18">
        <w:rPr>
          <w:rFonts w:ascii="Times New Roman" w:hAnsi="Times New Roman"/>
          <w:i/>
          <w:sz w:val="24"/>
          <w:szCs w:val="24"/>
        </w:rPr>
        <w:t xml:space="preserve">identifikācijas Nr. </w:t>
      </w:r>
      <w:r w:rsidR="006071D8">
        <w:rPr>
          <w:rFonts w:ascii="Times New Roman" w:hAnsi="Times New Roman"/>
          <w:sz w:val="24"/>
          <w:szCs w:val="24"/>
        </w:rPr>
        <w:t>RC ”Rāzna” 2023/03</w:t>
      </w:r>
    </w:p>
    <w:p w14:paraId="017D4FA5" w14:textId="77777777" w:rsidR="00720C18" w:rsidRPr="00720C18" w:rsidRDefault="00720C18" w:rsidP="00720C18">
      <w:pPr>
        <w:tabs>
          <w:tab w:val="left" w:pos="319"/>
        </w:tabs>
        <w:rPr>
          <w:rFonts w:ascii="Times New Roman" w:hAnsi="Times New Roman"/>
          <w:b/>
          <w:sz w:val="24"/>
          <w:szCs w:val="24"/>
        </w:rPr>
      </w:pPr>
    </w:p>
    <w:p w14:paraId="3F652C08" w14:textId="77777777" w:rsidR="00720C18" w:rsidRPr="00720C18" w:rsidRDefault="00720C18" w:rsidP="00720C18">
      <w:pPr>
        <w:tabs>
          <w:tab w:val="left" w:pos="319"/>
        </w:tabs>
        <w:jc w:val="center"/>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36"/>
        <w:gridCol w:w="2943"/>
      </w:tblGrid>
      <w:tr w:rsidR="00720C18" w:rsidRPr="00720C18" w14:paraId="48468285" w14:textId="77777777" w:rsidTr="00720C18">
        <w:tc>
          <w:tcPr>
            <w:tcW w:w="2943" w:type="dxa"/>
            <w:tcBorders>
              <w:top w:val="nil"/>
              <w:left w:val="nil"/>
              <w:bottom w:val="single" w:sz="4" w:space="0" w:color="auto"/>
              <w:right w:val="nil"/>
            </w:tcBorders>
          </w:tcPr>
          <w:p w14:paraId="27570680" w14:textId="77777777" w:rsidR="00720C18" w:rsidRPr="00720C18" w:rsidRDefault="00720C18" w:rsidP="00720C18">
            <w:pPr>
              <w:rPr>
                <w:rFonts w:ascii="Times New Roman" w:hAnsi="Times New Roman"/>
                <w:sz w:val="24"/>
                <w:szCs w:val="24"/>
              </w:rPr>
            </w:pPr>
          </w:p>
        </w:tc>
        <w:tc>
          <w:tcPr>
            <w:tcW w:w="3436" w:type="dxa"/>
            <w:tcBorders>
              <w:top w:val="nil"/>
              <w:left w:val="nil"/>
              <w:bottom w:val="nil"/>
              <w:right w:val="nil"/>
            </w:tcBorders>
          </w:tcPr>
          <w:p w14:paraId="50A12867" w14:textId="77777777" w:rsidR="00720C18" w:rsidRPr="00720C18" w:rsidRDefault="00720C18" w:rsidP="00720C18">
            <w:pPr>
              <w:rPr>
                <w:rFonts w:ascii="Times New Roman" w:hAnsi="Times New Roman"/>
                <w:sz w:val="24"/>
                <w:szCs w:val="24"/>
              </w:rPr>
            </w:pPr>
          </w:p>
        </w:tc>
        <w:tc>
          <w:tcPr>
            <w:tcW w:w="2943" w:type="dxa"/>
            <w:tcBorders>
              <w:top w:val="nil"/>
              <w:left w:val="nil"/>
              <w:bottom w:val="single" w:sz="4" w:space="0" w:color="auto"/>
              <w:right w:val="nil"/>
            </w:tcBorders>
          </w:tcPr>
          <w:p w14:paraId="5197D155" w14:textId="77777777" w:rsidR="00720C18" w:rsidRPr="00720C18" w:rsidRDefault="00720C18" w:rsidP="00720C18">
            <w:pPr>
              <w:ind w:left="-5"/>
              <w:rPr>
                <w:rFonts w:ascii="Times New Roman" w:hAnsi="Times New Roman"/>
                <w:sz w:val="24"/>
                <w:szCs w:val="24"/>
              </w:rPr>
            </w:pPr>
          </w:p>
        </w:tc>
      </w:tr>
      <w:tr w:rsidR="00720C18" w:rsidRPr="00720C18" w14:paraId="29D76A04" w14:textId="77777777" w:rsidTr="00720C18">
        <w:tc>
          <w:tcPr>
            <w:tcW w:w="2943" w:type="dxa"/>
            <w:tcBorders>
              <w:top w:val="single" w:sz="4" w:space="0" w:color="auto"/>
              <w:left w:val="nil"/>
              <w:bottom w:val="nil"/>
              <w:right w:val="nil"/>
            </w:tcBorders>
            <w:hideMark/>
          </w:tcPr>
          <w:p w14:paraId="5409FD95" w14:textId="77777777" w:rsidR="00720C18" w:rsidRPr="00720C18" w:rsidRDefault="00720C18" w:rsidP="00720C18">
            <w:pPr>
              <w:jc w:val="center"/>
              <w:rPr>
                <w:rFonts w:ascii="Times New Roman" w:hAnsi="Times New Roman"/>
                <w:sz w:val="24"/>
                <w:szCs w:val="24"/>
              </w:rPr>
            </w:pPr>
            <w:r w:rsidRPr="00720C18">
              <w:rPr>
                <w:rFonts w:ascii="Times New Roman" w:hAnsi="Times New Roman"/>
                <w:sz w:val="24"/>
                <w:szCs w:val="24"/>
              </w:rPr>
              <w:t>sastādīšanas vieta</w:t>
            </w:r>
          </w:p>
        </w:tc>
        <w:tc>
          <w:tcPr>
            <w:tcW w:w="3436" w:type="dxa"/>
            <w:tcBorders>
              <w:top w:val="nil"/>
              <w:left w:val="nil"/>
              <w:bottom w:val="nil"/>
              <w:right w:val="nil"/>
            </w:tcBorders>
          </w:tcPr>
          <w:p w14:paraId="1E523218" w14:textId="77777777" w:rsidR="00720C18" w:rsidRPr="00720C18" w:rsidRDefault="00720C18" w:rsidP="00720C18">
            <w:pPr>
              <w:rPr>
                <w:rFonts w:ascii="Times New Roman" w:hAnsi="Times New Roman"/>
                <w:sz w:val="24"/>
                <w:szCs w:val="24"/>
              </w:rPr>
            </w:pPr>
          </w:p>
        </w:tc>
        <w:tc>
          <w:tcPr>
            <w:tcW w:w="2943" w:type="dxa"/>
            <w:tcBorders>
              <w:top w:val="single" w:sz="4" w:space="0" w:color="auto"/>
              <w:left w:val="nil"/>
              <w:bottom w:val="nil"/>
              <w:right w:val="nil"/>
            </w:tcBorders>
            <w:hideMark/>
          </w:tcPr>
          <w:p w14:paraId="52588AF3" w14:textId="77777777" w:rsidR="00720C18" w:rsidRPr="00720C18" w:rsidRDefault="00720C18" w:rsidP="00720C18">
            <w:pPr>
              <w:jc w:val="center"/>
              <w:rPr>
                <w:rFonts w:ascii="Times New Roman" w:hAnsi="Times New Roman"/>
                <w:sz w:val="24"/>
                <w:szCs w:val="24"/>
              </w:rPr>
            </w:pPr>
            <w:r w:rsidRPr="00720C18">
              <w:rPr>
                <w:rFonts w:ascii="Times New Roman" w:hAnsi="Times New Roman"/>
                <w:sz w:val="24"/>
                <w:szCs w:val="24"/>
              </w:rPr>
              <w:t>datums</w:t>
            </w:r>
          </w:p>
        </w:tc>
      </w:tr>
    </w:tbl>
    <w:p w14:paraId="480AD7D8" w14:textId="77777777" w:rsidR="00720C18" w:rsidRPr="00720C18" w:rsidRDefault="00720C18" w:rsidP="00720C18">
      <w:pPr>
        <w:tabs>
          <w:tab w:val="left" w:pos="319"/>
        </w:tabs>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552"/>
        <w:gridCol w:w="2202"/>
        <w:gridCol w:w="1858"/>
        <w:gridCol w:w="1858"/>
      </w:tblGrid>
      <w:tr w:rsidR="00720C18" w:rsidRPr="00720C18" w14:paraId="77F52A73" w14:textId="77777777" w:rsidTr="00720C18">
        <w:tc>
          <w:tcPr>
            <w:tcW w:w="817" w:type="dxa"/>
            <w:tcBorders>
              <w:top w:val="single" w:sz="4" w:space="0" w:color="000000"/>
              <w:left w:val="single" w:sz="4" w:space="0" w:color="000000"/>
              <w:bottom w:val="single" w:sz="4" w:space="0" w:color="auto"/>
              <w:right w:val="single" w:sz="4" w:space="0" w:color="000000"/>
            </w:tcBorders>
            <w:hideMark/>
          </w:tcPr>
          <w:p w14:paraId="630762BE"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 xml:space="preserve">Nr. </w:t>
            </w:r>
          </w:p>
          <w:p w14:paraId="2D63F4BB"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p.k.</w:t>
            </w:r>
          </w:p>
        </w:tc>
        <w:tc>
          <w:tcPr>
            <w:tcW w:w="2552" w:type="dxa"/>
            <w:tcBorders>
              <w:top w:val="single" w:sz="4" w:space="0" w:color="000000"/>
              <w:left w:val="single" w:sz="4" w:space="0" w:color="000000"/>
              <w:bottom w:val="single" w:sz="4" w:space="0" w:color="auto"/>
              <w:right w:val="single" w:sz="4" w:space="0" w:color="000000"/>
            </w:tcBorders>
            <w:hideMark/>
          </w:tcPr>
          <w:p w14:paraId="6EB07E60"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Preces nosaukums, marka</w:t>
            </w:r>
          </w:p>
        </w:tc>
        <w:tc>
          <w:tcPr>
            <w:tcW w:w="2202" w:type="dxa"/>
            <w:tcBorders>
              <w:top w:val="single" w:sz="4" w:space="0" w:color="000000"/>
              <w:left w:val="single" w:sz="4" w:space="0" w:color="000000"/>
              <w:bottom w:val="single" w:sz="4" w:space="0" w:color="000000"/>
              <w:right w:val="single" w:sz="4" w:space="0" w:color="000000"/>
            </w:tcBorders>
            <w:hideMark/>
          </w:tcPr>
          <w:p w14:paraId="03ED1DEB"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Vienas tonnas cena,</w:t>
            </w:r>
          </w:p>
          <w:p w14:paraId="3AA1695C"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 xml:space="preserve">EUR bez PVN </w:t>
            </w:r>
          </w:p>
        </w:tc>
        <w:tc>
          <w:tcPr>
            <w:tcW w:w="1858" w:type="dxa"/>
            <w:tcBorders>
              <w:top w:val="single" w:sz="4" w:space="0" w:color="000000"/>
              <w:left w:val="single" w:sz="4" w:space="0" w:color="000000"/>
              <w:bottom w:val="single" w:sz="4" w:space="0" w:color="000000"/>
              <w:right w:val="single" w:sz="4" w:space="0" w:color="000000"/>
            </w:tcBorders>
            <w:hideMark/>
          </w:tcPr>
          <w:p w14:paraId="5D53AF9C"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daudzums, tonnās</w:t>
            </w:r>
          </w:p>
        </w:tc>
        <w:tc>
          <w:tcPr>
            <w:tcW w:w="1858" w:type="dxa"/>
            <w:tcBorders>
              <w:top w:val="single" w:sz="4" w:space="0" w:color="000000"/>
              <w:left w:val="single" w:sz="4" w:space="0" w:color="000000"/>
              <w:bottom w:val="single" w:sz="4" w:space="0" w:color="000000"/>
              <w:right w:val="single" w:sz="4" w:space="0" w:color="000000"/>
            </w:tcBorders>
            <w:hideMark/>
          </w:tcPr>
          <w:p w14:paraId="6E84CE8F" w14:textId="77777777" w:rsidR="00720C18" w:rsidRPr="00720C18" w:rsidRDefault="00720C18" w:rsidP="00D52E60">
            <w:pPr>
              <w:jc w:val="center"/>
              <w:rPr>
                <w:rFonts w:ascii="Times New Roman" w:hAnsi="Times New Roman"/>
                <w:b/>
                <w:sz w:val="24"/>
                <w:szCs w:val="24"/>
              </w:rPr>
            </w:pPr>
            <w:r w:rsidRPr="00720C18">
              <w:rPr>
                <w:rFonts w:ascii="Times New Roman" w:hAnsi="Times New Roman"/>
                <w:b/>
                <w:sz w:val="24"/>
                <w:szCs w:val="24"/>
              </w:rPr>
              <w:t>Līgumcena, EUR bez PVN</w:t>
            </w:r>
          </w:p>
        </w:tc>
      </w:tr>
      <w:tr w:rsidR="00720C18" w:rsidRPr="00720C18" w14:paraId="7095004A" w14:textId="77777777" w:rsidTr="00720C18">
        <w:tc>
          <w:tcPr>
            <w:tcW w:w="817" w:type="dxa"/>
            <w:tcBorders>
              <w:top w:val="single" w:sz="4" w:space="0" w:color="auto"/>
              <w:left w:val="single" w:sz="4" w:space="0" w:color="auto"/>
              <w:bottom w:val="single" w:sz="4" w:space="0" w:color="auto"/>
              <w:right w:val="single" w:sz="4" w:space="0" w:color="auto"/>
            </w:tcBorders>
          </w:tcPr>
          <w:p w14:paraId="136A6A34" w14:textId="77777777" w:rsidR="00720C18" w:rsidRPr="00720C18" w:rsidRDefault="00720C18" w:rsidP="00720C18">
            <w:pPr>
              <w:tabs>
                <w:tab w:val="left" w:pos="319"/>
              </w:tabs>
              <w:jc w:val="both"/>
              <w:rPr>
                <w:rFonts w:ascii="Times New Roman" w:hAnsi="Times New Roman"/>
                <w:sz w:val="24"/>
                <w:szCs w:val="24"/>
              </w:rPr>
            </w:pPr>
          </w:p>
          <w:p w14:paraId="7478FA12" w14:textId="77777777" w:rsidR="00720C18" w:rsidRPr="00720C18" w:rsidRDefault="00720C18" w:rsidP="00720C18">
            <w:pPr>
              <w:tabs>
                <w:tab w:val="left" w:pos="319"/>
              </w:tabs>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01E72AF" w14:textId="77777777" w:rsidR="00720C18" w:rsidRPr="00720C18" w:rsidRDefault="00720C18" w:rsidP="00720C18">
            <w:pPr>
              <w:tabs>
                <w:tab w:val="left" w:pos="319"/>
              </w:tabs>
              <w:jc w:val="both"/>
              <w:rPr>
                <w:rFonts w:ascii="Times New Roman" w:hAnsi="Times New Roman"/>
                <w:sz w:val="24"/>
                <w:szCs w:val="24"/>
              </w:rPr>
            </w:pPr>
          </w:p>
        </w:tc>
        <w:tc>
          <w:tcPr>
            <w:tcW w:w="2202" w:type="dxa"/>
            <w:tcBorders>
              <w:top w:val="single" w:sz="4" w:space="0" w:color="000000"/>
              <w:left w:val="single" w:sz="4" w:space="0" w:color="auto"/>
              <w:bottom w:val="single" w:sz="4" w:space="0" w:color="auto"/>
              <w:right w:val="single" w:sz="4" w:space="0" w:color="000000"/>
            </w:tcBorders>
          </w:tcPr>
          <w:p w14:paraId="0B227E04" w14:textId="77777777" w:rsidR="00720C18" w:rsidRPr="00720C18" w:rsidRDefault="00720C18" w:rsidP="00720C18">
            <w:pPr>
              <w:tabs>
                <w:tab w:val="left" w:pos="319"/>
              </w:tabs>
              <w:jc w:val="both"/>
              <w:rPr>
                <w:rFonts w:ascii="Times New Roman" w:hAnsi="Times New Roman"/>
                <w:sz w:val="24"/>
                <w:szCs w:val="24"/>
              </w:rPr>
            </w:pPr>
          </w:p>
        </w:tc>
        <w:tc>
          <w:tcPr>
            <w:tcW w:w="1858" w:type="dxa"/>
            <w:tcBorders>
              <w:top w:val="single" w:sz="4" w:space="0" w:color="000000"/>
              <w:left w:val="single" w:sz="4" w:space="0" w:color="000000"/>
              <w:bottom w:val="single" w:sz="4" w:space="0" w:color="auto"/>
              <w:right w:val="single" w:sz="4" w:space="0" w:color="000000"/>
            </w:tcBorders>
          </w:tcPr>
          <w:p w14:paraId="45491C25" w14:textId="77777777" w:rsidR="00720C18" w:rsidRPr="00720C18" w:rsidRDefault="00720C18" w:rsidP="00720C18">
            <w:pPr>
              <w:tabs>
                <w:tab w:val="left" w:pos="319"/>
              </w:tabs>
              <w:jc w:val="both"/>
              <w:rPr>
                <w:rFonts w:ascii="Times New Roman" w:hAnsi="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20C9963A" w14:textId="77777777" w:rsidR="00720C18" w:rsidRPr="00720C18" w:rsidRDefault="00720C18" w:rsidP="00720C18">
            <w:pPr>
              <w:tabs>
                <w:tab w:val="left" w:pos="319"/>
              </w:tabs>
              <w:jc w:val="both"/>
              <w:rPr>
                <w:rFonts w:ascii="Times New Roman" w:hAnsi="Times New Roman"/>
                <w:sz w:val="24"/>
                <w:szCs w:val="24"/>
              </w:rPr>
            </w:pPr>
          </w:p>
        </w:tc>
      </w:tr>
      <w:tr w:rsidR="00720C18" w:rsidRPr="00720C18" w14:paraId="3EA0526A" w14:textId="77777777" w:rsidTr="00720C18">
        <w:tc>
          <w:tcPr>
            <w:tcW w:w="817" w:type="dxa"/>
            <w:tcBorders>
              <w:top w:val="single" w:sz="4" w:space="0" w:color="auto"/>
              <w:left w:val="nil"/>
              <w:bottom w:val="nil"/>
              <w:right w:val="nil"/>
            </w:tcBorders>
          </w:tcPr>
          <w:p w14:paraId="1F391331" w14:textId="77777777" w:rsidR="00720C18" w:rsidRPr="00720C18" w:rsidRDefault="00720C18" w:rsidP="00720C18">
            <w:pPr>
              <w:tabs>
                <w:tab w:val="left" w:pos="319"/>
              </w:tabs>
              <w:jc w:val="both"/>
              <w:rPr>
                <w:rFonts w:ascii="Times New Roman" w:hAnsi="Times New Roman"/>
                <w:sz w:val="24"/>
                <w:szCs w:val="24"/>
              </w:rPr>
            </w:pPr>
          </w:p>
        </w:tc>
        <w:tc>
          <w:tcPr>
            <w:tcW w:w="2552" w:type="dxa"/>
            <w:tcBorders>
              <w:top w:val="single" w:sz="4" w:space="0" w:color="auto"/>
              <w:left w:val="nil"/>
              <w:bottom w:val="nil"/>
              <w:right w:val="single" w:sz="4" w:space="0" w:color="auto"/>
            </w:tcBorders>
          </w:tcPr>
          <w:p w14:paraId="6BA1FF76" w14:textId="77777777" w:rsidR="00720C18" w:rsidRPr="00720C18" w:rsidRDefault="00720C18" w:rsidP="00720C18">
            <w:pPr>
              <w:tabs>
                <w:tab w:val="left" w:pos="319"/>
              </w:tabs>
              <w:jc w:val="both"/>
              <w:rPr>
                <w:rFonts w:ascii="Times New Roman" w:hAnsi="Times New Roman"/>
                <w:sz w:val="24"/>
                <w:szCs w:val="24"/>
              </w:rPr>
            </w:pPr>
          </w:p>
        </w:tc>
        <w:tc>
          <w:tcPr>
            <w:tcW w:w="4060" w:type="dxa"/>
            <w:gridSpan w:val="2"/>
            <w:tcBorders>
              <w:top w:val="single" w:sz="4" w:space="0" w:color="auto"/>
              <w:left w:val="single" w:sz="4" w:space="0" w:color="auto"/>
              <w:bottom w:val="single" w:sz="4" w:space="0" w:color="auto"/>
              <w:right w:val="single" w:sz="4" w:space="0" w:color="auto"/>
            </w:tcBorders>
            <w:hideMark/>
          </w:tcPr>
          <w:p w14:paraId="40D248B4" w14:textId="77777777" w:rsidR="00720C18" w:rsidRPr="00720C18" w:rsidRDefault="00720C18" w:rsidP="00D52E60">
            <w:pPr>
              <w:tabs>
                <w:tab w:val="left" w:pos="319"/>
              </w:tabs>
              <w:jc w:val="right"/>
              <w:rPr>
                <w:rFonts w:ascii="Times New Roman" w:hAnsi="Times New Roman"/>
                <w:b/>
                <w:sz w:val="24"/>
                <w:szCs w:val="24"/>
              </w:rPr>
            </w:pPr>
            <w:r w:rsidRPr="00720C18">
              <w:rPr>
                <w:rFonts w:ascii="Times New Roman" w:hAnsi="Times New Roman"/>
                <w:b/>
                <w:sz w:val="24"/>
                <w:szCs w:val="24"/>
              </w:rPr>
              <w:t>Līgumcena, EUR bez PVN</w:t>
            </w:r>
          </w:p>
        </w:tc>
        <w:tc>
          <w:tcPr>
            <w:tcW w:w="1858" w:type="dxa"/>
            <w:tcBorders>
              <w:top w:val="single" w:sz="4" w:space="0" w:color="000000"/>
              <w:left w:val="single" w:sz="4" w:space="0" w:color="auto"/>
              <w:bottom w:val="single" w:sz="4" w:space="0" w:color="000000"/>
              <w:right w:val="single" w:sz="4" w:space="0" w:color="000000"/>
            </w:tcBorders>
          </w:tcPr>
          <w:p w14:paraId="5E3BFE86" w14:textId="77777777" w:rsidR="00720C18" w:rsidRPr="00720C18" w:rsidRDefault="00720C18" w:rsidP="00720C18">
            <w:pPr>
              <w:tabs>
                <w:tab w:val="left" w:pos="319"/>
              </w:tabs>
              <w:jc w:val="both"/>
              <w:rPr>
                <w:rFonts w:ascii="Times New Roman" w:hAnsi="Times New Roman"/>
                <w:sz w:val="24"/>
                <w:szCs w:val="24"/>
              </w:rPr>
            </w:pPr>
          </w:p>
        </w:tc>
      </w:tr>
      <w:tr w:rsidR="00720C18" w:rsidRPr="00720C18" w14:paraId="4D0967AC" w14:textId="77777777" w:rsidTr="00720C18">
        <w:tc>
          <w:tcPr>
            <w:tcW w:w="817" w:type="dxa"/>
            <w:tcBorders>
              <w:top w:val="nil"/>
              <w:left w:val="nil"/>
              <w:bottom w:val="nil"/>
              <w:right w:val="nil"/>
            </w:tcBorders>
          </w:tcPr>
          <w:p w14:paraId="27869064" w14:textId="77777777" w:rsidR="00720C18" w:rsidRPr="00720C18" w:rsidRDefault="00720C18" w:rsidP="00720C18">
            <w:pPr>
              <w:tabs>
                <w:tab w:val="left" w:pos="319"/>
              </w:tabs>
              <w:jc w:val="both"/>
              <w:rPr>
                <w:rFonts w:ascii="Times New Roman" w:hAnsi="Times New Roman"/>
                <w:sz w:val="24"/>
                <w:szCs w:val="24"/>
              </w:rPr>
            </w:pPr>
          </w:p>
        </w:tc>
        <w:tc>
          <w:tcPr>
            <w:tcW w:w="2552" w:type="dxa"/>
            <w:tcBorders>
              <w:top w:val="nil"/>
              <w:left w:val="nil"/>
              <w:bottom w:val="nil"/>
              <w:right w:val="single" w:sz="4" w:space="0" w:color="auto"/>
            </w:tcBorders>
          </w:tcPr>
          <w:p w14:paraId="705E04AC" w14:textId="77777777" w:rsidR="00720C18" w:rsidRPr="00720C18" w:rsidRDefault="00720C18" w:rsidP="00720C18">
            <w:pPr>
              <w:tabs>
                <w:tab w:val="left" w:pos="319"/>
              </w:tabs>
              <w:jc w:val="both"/>
              <w:rPr>
                <w:rFonts w:ascii="Times New Roman" w:hAnsi="Times New Roman"/>
                <w:sz w:val="24"/>
                <w:szCs w:val="24"/>
              </w:rPr>
            </w:pPr>
          </w:p>
        </w:tc>
        <w:tc>
          <w:tcPr>
            <w:tcW w:w="4060" w:type="dxa"/>
            <w:gridSpan w:val="2"/>
            <w:tcBorders>
              <w:top w:val="single" w:sz="4" w:space="0" w:color="auto"/>
              <w:left w:val="single" w:sz="4" w:space="0" w:color="auto"/>
              <w:bottom w:val="single" w:sz="4" w:space="0" w:color="auto"/>
              <w:right w:val="single" w:sz="4" w:space="0" w:color="auto"/>
            </w:tcBorders>
            <w:hideMark/>
          </w:tcPr>
          <w:p w14:paraId="61E62B1A" w14:textId="77777777" w:rsidR="00720C18" w:rsidRPr="00720C18" w:rsidRDefault="00720C18" w:rsidP="00D52E60">
            <w:pPr>
              <w:tabs>
                <w:tab w:val="left" w:pos="319"/>
              </w:tabs>
              <w:jc w:val="right"/>
              <w:rPr>
                <w:rFonts w:ascii="Times New Roman" w:hAnsi="Times New Roman"/>
                <w:b/>
                <w:sz w:val="24"/>
                <w:szCs w:val="24"/>
              </w:rPr>
            </w:pPr>
            <w:r w:rsidRPr="00720C18">
              <w:rPr>
                <w:rFonts w:ascii="Times New Roman" w:hAnsi="Times New Roman"/>
                <w:b/>
                <w:sz w:val="24"/>
                <w:szCs w:val="24"/>
              </w:rPr>
              <w:t xml:space="preserve">PVN 21% summa, EUR </w:t>
            </w:r>
          </w:p>
        </w:tc>
        <w:tc>
          <w:tcPr>
            <w:tcW w:w="1858" w:type="dxa"/>
            <w:tcBorders>
              <w:top w:val="single" w:sz="4" w:space="0" w:color="000000"/>
              <w:left w:val="single" w:sz="4" w:space="0" w:color="auto"/>
              <w:bottom w:val="single" w:sz="4" w:space="0" w:color="000000"/>
              <w:right w:val="single" w:sz="4" w:space="0" w:color="000000"/>
            </w:tcBorders>
          </w:tcPr>
          <w:p w14:paraId="56105E95" w14:textId="77777777" w:rsidR="00720C18" w:rsidRPr="00720C18" w:rsidRDefault="00720C18" w:rsidP="00720C18">
            <w:pPr>
              <w:tabs>
                <w:tab w:val="left" w:pos="319"/>
              </w:tabs>
              <w:jc w:val="both"/>
              <w:rPr>
                <w:rFonts w:ascii="Times New Roman" w:hAnsi="Times New Roman"/>
                <w:sz w:val="24"/>
                <w:szCs w:val="24"/>
              </w:rPr>
            </w:pPr>
          </w:p>
        </w:tc>
      </w:tr>
      <w:tr w:rsidR="00720C18" w:rsidRPr="00720C18" w14:paraId="744A6DDC" w14:textId="77777777" w:rsidTr="00720C18">
        <w:tc>
          <w:tcPr>
            <w:tcW w:w="817" w:type="dxa"/>
            <w:tcBorders>
              <w:top w:val="nil"/>
              <w:left w:val="nil"/>
              <w:bottom w:val="nil"/>
              <w:right w:val="nil"/>
            </w:tcBorders>
          </w:tcPr>
          <w:p w14:paraId="7CDB20C0" w14:textId="77777777" w:rsidR="00720C18" w:rsidRPr="00720C18" w:rsidRDefault="00720C18" w:rsidP="00720C18">
            <w:pPr>
              <w:tabs>
                <w:tab w:val="left" w:pos="319"/>
              </w:tabs>
              <w:jc w:val="both"/>
              <w:rPr>
                <w:rFonts w:ascii="Times New Roman" w:hAnsi="Times New Roman"/>
                <w:sz w:val="24"/>
                <w:szCs w:val="24"/>
              </w:rPr>
            </w:pPr>
          </w:p>
        </w:tc>
        <w:tc>
          <w:tcPr>
            <w:tcW w:w="2552" w:type="dxa"/>
            <w:tcBorders>
              <w:top w:val="nil"/>
              <w:left w:val="nil"/>
              <w:bottom w:val="nil"/>
              <w:right w:val="single" w:sz="4" w:space="0" w:color="auto"/>
            </w:tcBorders>
          </w:tcPr>
          <w:p w14:paraId="7D845BD5" w14:textId="77777777" w:rsidR="00720C18" w:rsidRPr="00720C18" w:rsidRDefault="00720C18" w:rsidP="00720C18">
            <w:pPr>
              <w:tabs>
                <w:tab w:val="left" w:pos="319"/>
              </w:tabs>
              <w:jc w:val="both"/>
              <w:rPr>
                <w:rFonts w:ascii="Times New Roman" w:hAnsi="Times New Roman"/>
                <w:sz w:val="24"/>
                <w:szCs w:val="24"/>
              </w:rPr>
            </w:pPr>
          </w:p>
        </w:tc>
        <w:tc>
          <w:tcPr>
            <w:tcW w:w="4060" w:type="dxa"/>
            <w:gridSpan w:val="2"/>
            <w:tcBorders>
              <w:top w:val="single" w:sz="4" w:space="0" w:color="auto"/>
              <w:left w:val="single" w:sz="4" w:space="0" w:color="auto"/>
              <w:bottom w:val="single" w:sz="4" w:space="0" w:color="auto"/>
              <w:right w:val="single" w:sz="4" w:space="0" w:color="auto"/>
            </w:tcBorders>
            <w:hideMark/>
          </w:tcPr>
          <w:p w14:paraId="59C404C5" w14:textId="77777777" w:rsidR="00720C18" w:rsidRPr="00720C18" w:rsidRDefault="00C737E7" w:rsidP="00D52E60">
            <w:pPr>
              <w:tabs>
                <w:tab w:val="left" w:pos="319"/>
              </w:tabs>
              <w:jc w:val="right"/>
              <w:rPr>
                <w:rFonts w:ascii="Times New Roman" w:hAnsi="Times New Roman"/>
                <w:b/>
                <w:sz w:val="24"/>
                <w:szCs w:val="24"/>
              </w:rPr>
            </w:pPr>
            <w:r>
              <w:rPr>
                <w:rFonts w:ascii="Times New Roman" w:hAnsi="Times New Roman"/>
                <w:b/>
                <w:sz w:val="24"/>
                <w:szCs w:val="24"/>
              </w:rPr>
              <w:t>Kopējā summa</w:t>
            </w:r>
            <w:r w:rsidR="00720C18" w:rsidRPr="00720C18">
              <w:rPr>
                <w:rFonts w:ascii="Times New Roman" w:hAnsi="Times New Roman"/>
                <w:b/>
                <w:sz w:val="24"/>
                <w:szCs w:val="24"/>
              </w:rPr>
              <w:t>, EUR ar PVN</w:t>
            </w:r>
          </w:p>
        </w:tc>
        <w:tc>
          <w:tcPr>
            <w:tcW w:w="1858" w:type="dxa"/>
            <w:tcBorders>
              <w:top w:val="single" w:sz="4" w:space="0" w:color="000000"/>
              <w:left w:val="single" w:sz="4" w:space="0" w:color="auto"/>
              <w:bottom w:val="single" w:sz="4" w:space="0" w:color="000000"/>
              <w:right w:val="single" w:sz="4" w:space="0" w:color="000000"/>
            </w:tcBorders>
          </w:tcPr>
          <w:p w14:paraId="4FF7E649" w14:textId="77777777" w:rsidR="00720C18" w:rsidRPr="00720C18" w:rsidRDefault="00720C18" w:rsidP="00720C18">
            <w:pPr>
              <w:tabs>
                <w:tab w:val="left" w:pos="319"/>
              </w:tabs>
              <w:jc w:val="both"/>
              <w:rPr>
                <w:rFonts w:ascii="Times New Roman" w:hAnsi="Times New Roman"/>
                <w:sz w:val="24"/>
                <w:szCs w:val="24"/>
              </w:rPr>
            </w:pPr>
          </w:p>
        </w:tc>
      </w:tr>
    </w:tbl>
    <w:p w14:paraId="66658DFA" w14:textId="77777777" w:rsidR="00720C18" w:rsidRPr="00720C18" w:rsidRDefault="00720C18" w:rsidP="00720C18">
      <w:pPr>
        <w:tabs>
          <w:tab w:val="left" w:pos="319"/>
        </w:tabs>
        <w:jc w:val="both"/>
        <w:rPr>
          <w:rFonts w:ascii="Times New Roman" w:hAnsi="Times New Roman"/>
          <w:sz w:val="24"/>
          <w:szCs w:val="24"/>
        </w:rPr>
      </w:pPr>
    </w:p>
    <w:p w14:paraId="61048FCD" w14:textId="77777777" w:rsidR="00720C18" w:rsidRPr="00720C18" w:rsidRDefault="00720C18" w:rsidP="00720C18">
      <w:pPr>
        <w:rPr>
          <w:rFonts w:ascii="Times New Roman" w:hAnsi="Times New Roman"/>
          <w:sz w:val="24"/>
          <w:szCs w:val="24"/>
        </w:rPr>
      </w:pPr>
    </w:p>
    <w:p w14:paraId="070D9F77" w14:textId="77777777" w:rsidR="00720C18" w:rsidRPr="00720C18" w:rsidRDefault="00720C18" w:rsidP="00720C18">
      <w:pPr>
        <w:ind w:firstLine="720"/>
        <w:jc w:val="both"/>
        <w:rPr>
          <w:rFonts w:ascii="Times New Roman" w:hAnsi="Times New Roman"/>
          <w:sz w:val="24"/>
          <w:szCs w:val="24"/>
        </w:rPr>
      </w:pPr>
      <w:r w:rsidRPr="00720C18">
        <w:rPr>
          <w:rFonts w:ascii="Times New Roman" w:hAnsi="Times New Roman"/>
          <w:i/>
          <w:sz w:val="24"/>
          <w:szCs w:val="24"/>
        </w:rPr>
        <w:t xml:space="preserve">Apliecinu, ka finanšu piedāvājumā ir iekļautas visas izmaksas, kas saistītas ar preču piegādi Pasūtītājam, kā arī visi nodokļi, nodevas un citi izdevumi. </w:t>
      </w:r>
    </w:p>
    <w:p w14:paraId="30AB529A" w14:textId="77777777" w:rsidR="00720C18" w:rsidRPr="00720C18" w:rsidRDefault="00720C18" w:rsidP="00720C18">
      <w:pPr>
        <w:tabs>
          <w:tab w:val="left" w:pos="319"/>
        </w:tabs>
        <w:jc w:val="both"/>
        <w:rPr>
          <w:rFonts w:ascii="Times New Roman" w:hAnsi="Times New Roman"/>
          <w:sz w:val="24"/>
          <w:szCs w:val="24"/>
        </w:rPr>
      </w:pPr>
    </w:p>
    <w:tbl>
      <w:tblPr>
        <w:tblW w:w="0" w:type="auto"/>
        <w:tblLayout w:type="fixed"/>
        <w:tblLook w:val="04A0" w:firstRow="1" w:lastRow="0" w:firstColumn="1" w:lastColumn="0" w:noHBand="0" w:noVBand="1"/>
      </w:tblPr>
      <w:tblGrid>
        <w:gridCol w:w="3794"/>
        <w:gridCol w:w="1417"/>
        <w:gridCol w:w="3963"/>
      </w:tblGrid>
      <w:tr w:rsidR="00720C18" w:rsidRPr="00720C18" w14:paraId="265002F7" w14:textId="77777777" w:rsidTr="00720C18">
        <w:tc>
          <w:tcPr>
            <w:tcW w:w="3794" w:type="dxa"/>
            <w:tcBorders>
              <w:top w:val="nil"/>
              <w:left w:val="nil"/>
              <w:bottom w:val="single" w:sz="4" w:space="0" w:color="auto"/>
              <w:right w:val="nil"/>
            </w:tcBorders>
          </w:tcPr>
          <w:p w14:paraId="378CA487" w14:textId="77777777" w:rsidR="00720C18" w:rsidRPr="00720C18" w:rsidRDefault="00720C18" w:rsidP="00720C18">
            <w:pPr>
              <w:pStyle w:val="BodyText"/>
              <w:rPr>
                <w:lang w:eastAsia="lv-LV"/>
              </w:rPr>
            </w:pPr>
          </w:p>
          <w:p w14:paraId="2990ACEE" w14:textId="77777777" w:rsidR="00720C18" w:rsidRPr="00720C18" w:rsidRDefault="00720C18" w:rsidP="00720C18">
            <w:pPr>
              <w:pStyle w:val="BodyText"/>
            </w:pPr>
          </w:p>
        </w:tc>
        <w:tc>
          <w:tcPr>
            <w:tcW w:w="1417" w:type="dxa"/>
          </w:tcPr>
          <w:p w14:paraId="2E46F0CB" w14:textId="77777777" w:rsidR="00720C18" w:rsidRPr="00720C18" w:rsidRDefault="00720C18" w:rsidP="00720C18">
            <w:pPr>
              <w:pStyle w:val="BodyText"/>
            </w:pPr>
          </w:p>
        </w:tc>
        <w:tc>
          <w:tcPr>
            <w:tcW w:w="3963" w:type="dxa"/>
            <w:tcBorders>
              <w:top w:val="nil"/>
              <w:left w:val="nil"/>
              <w:bottom w:val="single" w:sz="4" w:space="0" w:color="auto"/>
              <w:right w:val="nil"/>
            </w:tcBorders>
          </w:tcPr>
          <w:p w14:paraId="7290566A" w14:textId="77777777" w:rsidR="00720C18" w:rsidRPr="00720C18" w:rsidRDefault="00720C18" w:rsidP="00720C18">
            <w:pPr>
              <w:pStyle w:val="BodyText"/>
            </w:pPr>
          </w:p>
        </w:tc>
      </w:tr>
      <w:tr w:rsidR="00720C18" w:rsidRPr="00720C18" w14:paraId="65D2E032" w14:textId="77777777" w:rsidTr="00720C18">
        <w:tc>
          <w:tcPr>
            <w:tcW w:w="3794" w:type="dxa"/>
            <w:hideMark/>
          </w:tcPr>
          <w:p w14:paraId="668E8B47" w14:textId="77777777" w:rsidR="00720C18" w:rsidRPr="00720C18" w:rsidRDefault="00720C18" w:rsidP="00720C18">
            <w:pPr>
              <w:pStyle w:val="BodyText"/>
              <w:jc w:val="center"/>
            </w:pPr>
            <w:r w:rsidRPr="00720C18">
              <w:t>Amata nosaukums</w:t>
            </w:r>
          </w:p>
        </w:tc>
        <w:tc>
          <w:tcPr>
            <w:tcW w:w="1417" w:type="dxa"/>
            <w:hideMark/>
          </w:tcPr>
          <w:p w14:paraId="058222ED" w14:textId="77777777" w:rsidR="00720C18" w:rsidRPr="00720C18" w:rsidRDefault="00720C18" w:rsidP="00720C18">
            <w:pPr>
              <w:pStyle w:val="BodyText"/>
              <w:jc w:val="center"/>
            </w:pPr>
            <w:r w:rsidRPr="00720C18">
              <w:t>paraksts</w:t>
            </w:r>
          </w:p>
        </w:tc>
        <w:tc>
          <w:tcPr>
            <w:tcW w:w="3963" w:type="dxa"/>
            <w:hideMark/>
          </w:tcPr>
          <w:p w14:paraId="6C82826F" w14:textId="77777777" w:rsidR="00720C18" w:rsidRPr="00720C18" w:rsidRDefault="00720C18" w:rsidP="00720C18">
            <w:pPr>
              <w:pStyle w:val="BodyText"/>
              <w:jc w:val="center"/>
            </w:pPr>
            <w:r w:rsidRPr="00720C18">
              <w:t>Paraksta atšifrējums</w:t>
            </w:r>
          </w:p>
        </w:tc>
      </w:tr>
    </w:tbl>
    <w:p w14:paraId="65EFD260" w14:textId="77777777" w:rsidR="00720C18" w:rsidRPr="00720C18" w:rsidRDefault="00720C18" w:rsidP="00720C18">
      <w:pPr>
        <w:pStyle w:val="BodyText"/>
        <w:rPr>
          <w:b/>
          <w:bCs/>
          <w:i/>
          <w:lang w:eastAsia="lv-LV"/>
        </w:rPr>
      </w:pPr>
      <w:r w:rsidRPr="00720C18">
        <w:t>Z.V.</w:t>
      </w:r>
    </w:p>
    <w:p w14:paraId="3C66A283" w14:textId="77777777" w:rsidR="00720C18" w:rsidRDefault="00720C18" w:rsidP="00720C18">
      <w:pPr>
        <w:pStyle w:val="NoSpacing"/>
        <w:rPr>
          <w:rFonts w:ascii="Times New Roman" w:hAnsi="Times New Roman"/>
          <w:sz w:val="24"/>
          <w:szCs w:val="24"/>
        </w:rPr>
      </w:pPr>
    </w:p>
    <w:p w14:paraId="48755C2C" w14:textId="77777777" w:rsidR="00C737E7" w:rsidRPr="00720C18" w:rsidRDefault="00C737E7" w:rsidP="00720C18">
      <w:pPr>
        <w:pStyle w:val="NoSpacing"/>
        <w:rPr>
          <w:rFonts w:ascii="Times New Roman" w:hAnsi="Times New Roman"/>
          <w:sz w:val="24"/>
          <w:szCs w:val="24"/>
        </w:rPr>
      </w:pPr>
    </w:p>
    <w:p w14:paraId="595DE2FE" w14:textId="77777777" w:rsidR="00720C18" w:rsidRPr="00720C18" w:rsidRDefault="00720C18" w:rsidP="00720C18">
      <w:pPr>
        <w:pStyle w:val="NoSpacing"/>
        <w:rPr>
          <w:rFonts w:ascii="Times New Roman" w:hAnsi="Times New Roman"/>
          <w:sz w:val="24"/>
          <w:szCs w:val="24"/>
        </w:rPr>
      </w:pPr>
    </w:p>
    <w:p w14:paraId="01DA1068"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lastRenderedPageBreak/>
        <w:t>Pielikums Nr.5</w:t>
      </w:r>
    </w:p>
    <w:p w14:paraId="25B40900" w14:textId="77777777" w:rsidR="00720C18" w:rsidRPr="00720C18" w:rsidRDefault="00720C18" w:rsidP="00720C1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06CA06B8"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0F70706D" w14:textId="4FC2EFC6"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RC ”Rāzna” 2023/03</w:t>
      </w:r>
    </w:p>
    <w:p w14:paraId="6795C62F" w14:textId="77777777" w:rsidR="00720C18" w:rsidRPr="00720C18" w:rsidRDefault="00720C18" w:rsidP="00720C18">
      <w:pPr>
        <w:rPr>
          <w:rFonts w:ascii="Times New Roman" w:hAnsi="Times New Roman"/>
          <w:i/>
          <w:sz w:val="24"/>
          <w:szCs w:val="24"/>
        </w:rPr>
      </w:pPr>
      <w:r w:rsidRPr="00720C18">
        <w:rPr>
          <w:rFonts w:ascii="Times New Roman" w:hAnsi="Times New Roman"/>
          <w:i/>
          <w:sz w:val="24"/>
          <w:szCs w:val="24"/>
        </w:rPr>
        <w:t>Aizpilda Pretendents un noformē uz savas veidlapas</w:t>
      </w:r>
    </w:p>
    <w:p w14:paraId="77E0E8F0" w14:textId="77777777" w:rsidR="00720C18" w:rsidRPr="00720C18" w:rsidRDefault="00720C18" w:rsidP="00720C18">
      <w:pPr>
        <w:rPr>
          <w:rFonts w:ascii="Times New Roman" w:hAnsi="Times New Roman"/>
          <w:sz w:val="24"/>
          <w:szCs w:val="24"/>
        </w:rPr>
      </w:pPr>
    </w:p>
    <w:p w14:paraId="0A5546A9" w14:textId="77777777" w:rsidR="00720C18" w:rsidRPr="00720C18" w:rsidRDefault="00720C18" w:rsidP="00720C18">
      <w:pPr>
        <w:rPr>
          <w:rFonts w:ascii="Times New Roman" w:hAnsi="Times New Roman"/>
          <w:sz w:val="24"/>
          <w:szCs w:val="24"/>
        </w:rPr>
      </w:pPr>
    </w:p>
    <w:p w14:paraId="04848476"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APLIECINĀJUMS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36"/>
        <w:gridCol w:w="2943"/>
      </w:tblGrid>
      <w:tr w:rsidR="00720C18" w:rsidRPr="00720C18" w14:paraId="718F4E60" w14:textId="77777777" w:rsidTr="00720C18">
        <w:tc>
          <w:tcPr>
            <w:tcW w:w="2943" w:type="dxa"/>
            <w:tcBorders>
              <w:top w:val="nil"/>
              <w:left w:val="nil"/>
              <w:bottom w:val="single" w:sz="4" w:space="0" w:color="auto"/>
              <w:right w:val="nil"/>
            </w:tcBorders>
          </w:tcPr>
          <w:p w14:paraId="6ADA45C8" w14:textId="77777777" w:rsidR="00720C18" w:rsidRPr="00720C18" w:rsidRDefault="00720C18" w:rsidP="00720C18">
            <w:pPr>
              <w:rPr>
                <w:rFonts w:ascii="Times New Roman" w:hAnsi="Times New Roman"/>
                <w:sz w:val="24"/>
                <w:szCs w:val="24"/>
              </w:rPr>
            </w:pPr>
          </w:p>
        </w:tc>
        <w:tc>
          <w:tcPr>
            <w:tcW w:w="3436" w:type="dxa"/>
            <w:tcBorders>
              <w:top w:val="nil"/>
              <w:left w:val="nil"/>
              <w:bottom w:val="nil"/>
              <w:right w:val="nil"/>
            </w:tcBorders>
          </w:tcPr>
          <w:p w14:paraId="52B3FC39" w14:textId="77777777" w:rsidR="00720C18" w:rsidRPr="00720C18" w:rsidRDefault="00720C18" w:rsidP="00720C18">
            <w:pPr>
              <w:rPr>
                <w:rFonts w:ascii="Times New Roman" w:hAnsi="Times New Roman"/>
                <w:sz w:val="24"/>
                <w:szCs w:val="24"/>
              </w:rPr>
            </w:pPr>
          </w:p>
        </w:tc>
        <w:tc>
          <w:tcPr>
            <w:tcW w:w="2943" w:type="dxa"/>
            <w:tcBorders>
              <w:top w:val="nil"/>
              <w:left w:val="nil"/>
              <w:bottom w:val="single" w:sz="4" w:space="0" w:color="auto"/>
              <w:right w:val="nil"/>
            </w:tcBorders>
          </w:tcPr>
          <w:p w14:paraId="5DDFE634" w14:textId="77777777" w:rsidR="00720C18" w:rsidRPr="00720C18" w:rsidRDefault="00720C18" w:rsidP="00720C18">
            <w:pPr>
              <w:ind w:left="-5"/>
              <w:rPr>
                <w:rFonts w:ascii="Times New Roman" w:hAnsi="Times New Roman"/>
                <w:sz w:val="24"/>
                <w:szCs w:val="24"/>
              </w:rPr>
            </w:pPr>
          </w:p>
        </w:tc>
      </w:tr>
      <w:tr w:rsidR="00720C18" w:rsidRPr="00720C18" w14:paraId="2CA2CF6B" w14:textId="77777777" w:rsidTr="00720C18">
        <w:tc>
          <w:tcPr>
            <w:tcW w:w="2943" w:type="dxa"/>
            <w:tcBorders>
              <w:top w:val="single" w:sz="4" w:space="0" w:color="auto"/>
              <w:left w:val="nil"/>
              <w:bottom w:val="nil"/>
              <w:right w:val="nil"/>
            </w:tcBorders>
            <w:hideMark/>
          </w:tcPr>
          <w:p w14:paraId="21BEB1E3" w14:textId="77777777" w:rsidR="00720C18" w:rsidRPr="00720C18" w:rsidRDefault="00720C18" w:rsidP="00720C18">
            <w:pPr>
              <w:jc w:val="center"/>
              <w:rPr>
                <w:rFonts w:ascii="Times New Roman" w:hAnsi="Times New Roman"/>
                <w:sz w:val="24"/>
                <w:szCs w:val="24"/>
              </w:rPr>
            </w:pPr>
            <w:r w:rsidRPr="00720C18">
              <w:rPr>
                <w:rFonts w:ascii="Times New Roman" w:hAnsi="Times New Roman"/>
                <w:sz w:val="24"/>
                <w:szCs w:val="24"/>
              </w:rPr>
              <w:t>sastādīšanas vieta</w:t>
            </w:r>
          </w:p>
        </w:tc>
        <w:tc>
          <w:tcPr>
            <w:tcW w:w="3436" w:type="dxa"/>
            <w:tcBorders>
              <w:top w:val="nil"/>
              <w:left w:val="nil"/>
              <w:bottom w:val="nil"/>
              <w:right w:val="nil"/>
            </w:tcBorders>
          </w:tcPr>
          <w:p w14:paraId="2BBB126E" w14:textId="77777777" w:rsidR="00720C18" w:rsidRPr="00720C18" w:rsidRDefault="00720C18" w:rsidP="00720C18">
            <w:pPr>
              <w:rPr>
                <w:rFonts w:ascii="Times New Roman" w:hAnsi="Times New Roman"/>
                <w:sz w:val="24"/>
                <w:szCs w:val="24"/>
              </w:rPr>
            </w:pPr>
          </w:p>
        </w:tc>
        <w:tc>
          <w:tcPr>
            <w:tcW w:w="2943" w:type="dxa"/>
            <w:tcBorders>
              <w:top w:val="single" w:sz="4" w:space="0" w:color="auto"/>
              <w:left w:val="nil"/>
              <w:bottom w:val="nil"/>
              <w:right w:val="nil"/>
            </w:tcBorders>
            <w:hideMark/>
          </w:tcPr>
          <w:p w14:paraId="42BECBF2" w14:textId="77777777" w:rsidR="00720C18" w:rsidRPr="00720C18" w:rsidRDefault="00720C18" w:rsidP="00720C18">
            <w:pPr>
              <w:jc w:val="center"/>
              <w:rPr>
                <w:rFonts w:ascii="Times New Roman" w:hAnsi="Times New Roman"/>
                <w:sz w:val="24"/>
                <w:szCs w:val="24"/>
              </w:rPr>
            </w:pPr>
            <w:r w:rsidRPr="00720C18">
              <w:rPr>
                <w:rFonts w:ascii="Times New Roman" w:hAnsi="Times New Roman"/>
                <w:sz w:val="24"/>
                <w:szCs w:val="24"/>
              </w:rPr>
              <w:t>datums</w:t>
            </w:r>
          </w:p>
        </w:tc>
      </w:tr>
    </w:tbl>
    <w:p w14:paraId="7CFC00CD" w14:textId="77777777" w:rsidR="00720C18" w:rsidRPr="00720C18" w:rsidRDefault="00720C18" w:rsidP="00720C18">
      <w:pPr>
        <w:jc w:val="center"/>
        <w:rPr>
          <w:rFonts w:ascii="Times New Roman" w:hAnsi="Times New Roman"/>
          <w:b/>
          <w:sz w:val="24"/>
          <w:szCs w:val="24"/>
        </w:rPr>
      </w:pPr>
    </w:p>
    <w:p w14:paraId="6AB7BCDE" w14:textId="77777777" w:rsidR="00720C18" w:rsidRPr="00720C18" w:rsidRDefault="00720C18" w:rsidP="00720C18">
      <w:pPr>
        <w:jc w:val="center"/>
        <w:rPr>
          <w:rFonts w:ascii="Times New Roman" w:hAnsi="Times New Roman"/>
          <w:b/>
          <w:sz w:val="24"/>
          <w:szCs w:val="24"/>
        </w:rPr>
      </w:pPr>
    </w:p>
    <w:p w14:paraId="25D58F5B" w14:textId="77777777" w:rsidR="00720C18" w:rsidRPr="00720C18" w:rsidRDefault="00720C18" w:rsidP="00720C18">
      <w:pPr>
        <w:ind w:firstLine="720"/>
        <w:jc w:val="both"/>
        <w:rPr>
          <w:rFonts w:ascii="Times New Roman" w:hAnsi="Times New Roman"/>
          <w:sz w:val="24"/>
          <w:szCs w:val="24"/>
        </w:rPr>
      </w:pPr>
      <w:r w:rsidRPr="00720C18">
        <w:rPr>
          <w:rFonts w:ascii="Times New Roman" w:hAnsi="Times New Roman"/>
          <w:sz w:val="24"/>
          <w:szCs w:val="24"/>
        </w:rPr>
        <w:t xml:space="preserve">Apliecinām, ka uz piedāvājuma iesniegšanas brīdi (Pretendenta nosaukums) ir pieredze iepriekšējo 3 (trīs) gadu – </w:t>
      </w:r>
      <w:r w:rsidR="0077778F">
        <w:rPr>
          <w:rFonts w:ascii="Times New Roman" w:hAnsi="Times New Roman"/>
          <w:sz w:val="24"/>
          <w:szCs w:val="24"/>
        </w:rPr>
        <w:t>2020</w:t>
      </w:r>
      <w:r w:rsidRPr="00720C18">
        <w:rPr>
          <w:rFonts w:ascii="Times New Roman" w:hAnsi="Times New Roman"/>
          <w:sz w:val="24"/>
          <w:szCs w:val="24"/>
        </w:rPr>
        <w:t>, 20</w:t>
      </w:r>
      <w:r w:rsidR="00922481">
        <w:rPr>
          <w:rFonts w:ascii="Times New Roman" w:hAnsi="Times New Roman"/>
          <w:sz w:val="24"/>
          <w:szCs w:val="24"/>
        </w:rPr>
        <w:t>2</w:t>
      </w:r>
      <w:r w:rsidR="0077778F">
        <w:rPr>
          <w:rFonts w:ascii="Times New Roman" w:hAnsi="Times New Roman"/>
          <w:sz w:val="24"/>
          <w:szCs w:val="24"/>
        </w:rPr>
        <w:t>1</w:t>
      </w:r>
      <w:r w:rsidRPr="00720C18">
        <w:rPr>
          <w:rFonts w:ascii="Times New Roman" w:hAnsi="Times New Roman"/>
          <w:sz w:val="24"/>
          <w:szCs w:val="24"/>
        </w:rPr>
        <w:t>., 20</w:t>
      </w:r>
      <w:r w:rsidR="00857DA0">
        <w:rPr>
          <w:rFonts w:ascii="Times New Roman" w:hAnsi="Times New Roman"/>
          <w:sz w:val="24"/>
          <w:szCs w:val="24"/>
        </w:rPr>
        <w:t>2</w:t>
      </w:r>
      <w:r w:rsidR="0077778F">
        <w:rPr>
          <w:rFonts w:ascii="Times New Roman" w:hAnsi="Times New Roman"/>
          <w:sz w:val="24"/>
          <w:szCs w:val="24"/>
        </w:rPr>
        <w:t>2</w:t>
      </w:r>
      <w:r w:rsidRPr="00720C18">
        <w:rPr>
          <w:rFonts w:ascii="Times New Roman" w:hAnsi="Times New Roman"/>
          <w:sz w:val="24"/>
          <w:szCs w:val="24"/>
        </w:rPr>
        <w:t>. - laikā akmeņogļu piegādē un ir noslēgti šādi līgumi:</w:t>
      </w:r>
    </w:p>
    <w:p w14:paraId="0CE94F75" w14:textId="77777777" w:rsidR="00720C18" w:rsidRPr="00720C18" w:rsidRDefault="00720C18" w:rsidP="00720C18">
      <w:pPr>
        <w:tabs>
          <w:tab w:val="left" w:pos="851"/>
        </w:tabs>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268"/>
        <w:gridCol w:w="1516"/>
        <w:gridCol w:w="2170"/>
        <w:gridCol w:w="3118"/>
      </w:tblGrid>
      <w:tr w:rsidR="00720C18" w:rsidRPr="00720C18" w14:paraId="0F19859E" w14:textId="77777777" w:rsidTr="00720C18">
        <w:tc>
          <w:tcPr>
            <w:tcW w:w="709" w:type="dxa"/>
            <w:tcBorders>
              <w:top w:val="single" w:sz="4" w:space="0" w:color="000000"/>
              <w:left w:val="single" w:sz="4" w:space="0" w:color="000000"/>
              <w:bottom w:val="single" w:sz="4" w:space="0" w:color="000000"/>
              <w:right w:val="single" w:sz="4" w:space="0" w:color="000000"/>
            </w:tcBorders>
            <w:vAlign w:val="center"/>
            <w:hideMark/>
          </w:tcPr>
          <w:p w14:paraId="6D99F439"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Nr.</w:t>
            </w:r>
          </w:p>
          <w:p w14:paraId="463B1BCD"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p.k.</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4A6734B"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Piegādes nosaukums</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0A1ECB2"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Līgumcena</w:t>
            </w:r>
          </w:p>
          <w:p w14:paraId="3F024A72"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EUR (bez PVN)</w:t>
            </w:r>
          </w:p>
        </w:tc>
        <w:tc>
          <w:tcPr>
            <w:tcW w:w="2170" w:type="dxa"/>
            <w:tcBorders>
              <w:top w:val="single" w:sz="4" w:space="0" w:color="000000"/>
              <w:left w:val="single" w:sz="4" w:space="0" w:color="000000"/>
              <w:bottom w:val="single" w:sz="4" w:space="0" w:color="000000"/>
              <w:right w:val="single" w:sz="4" w:space="0" w:color="000000"/>
            </w:tcBorders>
            <w:vAlign w:val="center"/>
            <w:hideMark/>
          </w:tcPr>
          <w:p w14:paraId="55EED2D3"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Piegādes uzsākšanas datums un izpildes termiņš</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61AD992" w14:textId="77777777"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Pasūtītājs, tā kontaktpersona un telefona numurs</w:t>
            </w:r>
          </w:p>
        </w:tc>
      </w:tr>
      <w:tr w:rsidR="00720C18" w:rsidRPr="00720C18" w14:paraId="1808CFCD" w14:textId="77777777" w:rsidTr="00720C18">
        <w:tc>
          <w:tcPr>
            <w:tcW w:w="709" w:type="dxa"/>
            <w:tcBorders>
              <w:top w:val="single" w:sz="4" w:space="0" w:color="000000"/>
              <w:left w:val="single" w:sz="4" w:space="0" w:color="000000"/>
              <w:bottom w:val="single" w:sz="4" w:space="0" w:color="000000"/>
              <w:right w:val="single" w:sz="4" w:space="0" w:color="000000"/>
            </w:tcBorders>
          </w:tcPr>
          <w:p w14:paraId="6127AE20" w14:textId="77777777" w:rsidR="00720C18" w:rsidRPr="00720C18" w:rsidRDefault="00720C18" w:rsidP="00720C1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A4FF683" w14:textId="77777777" w:rsidR="00720C18" w:rsidRPr="00720C18" w:rsidRDefault="00720C18" w:rsidP="00720C1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78B0E736" w14:textId="77777777" w:rsidR="00720C18" w:rsidRPr="00720C18" w:rsidRDefault="00720C18" w:rsidP="00720C1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35A30AD6" w14:textId="77777777" w:rsidR="00720C18" w:rsidRPr="00720C18" w:rsidRDefault="00720C18" w:rsidP="00720C1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4AE39646" w14:textId="77777777" w:rsidR="00720C18" w:rsidRPr="00720C18" w:rsidRDefault="00720C18" w:rsidP="00720C18">
            <w:pPr>
              <w:jc w:val="both"/>
              <w:rPr>
                <w:rFonts w:ascii="Times New Roman" w:hAnsi="Times New Roman"/>
                <w:sz w:val="24"/>
                <w:szCs w:val="24"/>
              </w:rPr>
            </w:pPr>
          </w:p>
        </w:tc>
      </w:tr>
      <w:tr w:rsidR="00720C18" w:rsidRPr="00720C18" w14:paraId="61E620B5" w14:textId="77777777" w:rsidTr="00720C18">
        <w:tc>
          <w:tcPr>
            <w:tcW w:w="709" w:type="dxa"/>
            <w:tcBorders>
              <w:top w:val="single" w:sz="4" w:space="0" w:color="000000"/>
              <w:left w:val="single" w:sz="4" w:space="0" w:color="000000"/>
              <w:bottom w:val="single" w:sz="4" w:space="0" w:color="000000"/>
              <w:right w:val="single" w:sz="4" w:space="0" w:color="000000"/>
            </w:tcBorders>
          </w:tcPr>
          <w:p w14:paraId="2518B32E" w14:textId="77777777" w:rsidR="00720C18" w:rsidRPr="00720C18" w:rsidRDefault="00720C18" w:rsidP="00720C1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F9EBF08" w14:textId="77777777" w:rsidR="00720C18" w:rsidRPr="00720C18" w:rsidRDefault="00720C18" w:rsidP="00720C1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48136F25" w14:textId="77777777" w:rsidR="00720C18" w:rsidRPr="00720C18" w:rsidRDefault="00720C18" w:rsidP="00720C1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2C9BC518" w14:textId="77777777" w:rsidR="00720C18" w:rsidRPr="00720C18" w:rsidRDefault="00720C18" w:rsidP="00720C1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EE4FDB6" w14:textId="77777777" w:rsidR="00720C18" w:rsidRPr="00720C18" w:rsidRDefault="00720C18" w:rsidP="00720C18">
            <w:pPr>
              <w:jc w:val="both"/>
              <w:rPr>
                <w:rFonts w:ascii="Times New Roman" w:hAnsi="Times New Roman"/>
                <w:sz w:val="24"/>
                <w:szCs w:val="24"/>
              </w:rPr>
            </w:pPr>
          </w:p>
        </w:tc>
      </w:tr>
      <w:tr w:rsidR="00720C18" w:rsidRPr="00720C18" w14:paraId="6E8BE922" w14:textId="77777777" w:rsidTr="00720C18">
        <w:tc>
          <w:tcPr>
            <w:tcW w:w="709" w:type="dxa"/>
            <w:tcBorders>
              <w:top w:val="single" w:sz="4" w:space="0" w:color="000000"/>
              <w:left w:val="single" w:sz="4" w:space="0" w:color="000000"/>
              <w:bottom w:val="single" w:sz="4" w:space="0" w:color="000000"/>
              <w:right w:val="single" w:sz="4" w:space="0" w:color="000000"/>
            </w:tcBorders>
          </w:tcPr>
          <w:p w14:paraId="5481A7AE" w14:textId="77777777" w:rsidR="00720C18" w:rsidRPr="00720C18" w:rsidRDefault="00720C18" w:rsidP="00720C1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D0A9595" w14:textId="77777777" w:rsidR="00720C18" w:rsidRPr="00720C18" w:rsidRDefault="00720C18" w:rsidP="00720C1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6A1920A9" w14:textId="77777777" w:rsidR="00720C18" w:rsidRPr="00720C18" w:rsidRDefault="00720C18" w:rsidP="00720C1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6106E1B0" w14:textId="77777777" w:rsidR="00720C18" w:rsidRPr="00720C18" w:rsidRDefault="00720C18" w:rsidP="00720C1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00D0529" w14:textId="77777777" w:rsidR="00720C18" w:rsidRPr="00720C18" w:rsidRDefault="00720C18" w:rsidP="00720C18">
            <w:pPr>
              <w:jc w:val="both"/>
              <w:rPr>
                <w:rFonts w:ascii="Times New Roman" w:hAnsi="Times New Roman"/>
                <w:sz w:val="24"/>
                <w:szCs w:val="24"/>
              </w:rPr>
            </w:pPr>
          </w:p>
        </w:tc>
      </w:tr>
      <w:tr w:rsidR="00720C18" w:rsidRPr="00720C18" w14:paraId="500A5D56" w14:textId="77777777" w:rsidTr="00720C18">
        <w:tc>
          <w:tcPr>
            <w:tcW w:w="709" w:type="dxa"/>
            <w:tcBorders>
              <w:top w:val="single" w:sz="4" w:space="0" w:color="000000"/>
              <w:left w:val="single" w:sz="4" w:space="0" w:color="000000"/>
              <w:bottom w:val="single" w:sz="4" w:space="0" w:color="000000"/>
              <w:right w:val="single" w:sz="4" w:space="0" w:color="000000"/>
            </w:tcBorders>
          </w:tcPr>
          <w:p w14:paraId="087BA522" w14:textId="77777777" w:rsidR="00720C18" w:rsidRPr="00720C18" w:rsidRDefault="00720C18" w:rsidP="00720C1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A7AAC7F" w14:textId="77777777" w:rsidR="00720C18" w:rsidRPr="00720C18" w:rsidRDefault="00720C18" w:rsidP="00720C1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1F383EE2" w14:textId="77777777" w:rsidR="00720C18" w:rsidRPr="00720C18" w:rsidRDefault="00720C18" w:rsidP="00720C1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4BD12729" w14:textId="77777777" w:rsidR="00720C18" w:rsidRPr="00720C18" w:rsidRDefault="00720C18" w:rsidP="00720C1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1D83F8A" w14:textId="77777777" w:rsidR="00720C18" w:rsidRPr="00720C18" w:rsidRDefault="00720C18" w:rsidP="00720C18">
            <w:pPr>
              <w:jc w:val="both"/>
              <w:rPr>
                <w:rFonts w:ascii="Times New Roman" w:hAnsi="Times New Roman"/>
                <w:sz w:val="24"/>
                <w:szCs w:val="24"/>
              </w:rPr>
            </w:pPr>
          </w:p>
        </w:tc>
      </w:tr>
      <w:tr w:rsidR="00720C18" w:rsidRPr="00720C18" w14:paraId="725E2E73" w14:textId="77777777" w:rsidTr="00720C18">
        <w:tc>
          <w:tcPr>
            <w:tcW w:w="709" w:type="dxa"/>
            <w:tcBorders>
              <w:top w:val="single" w:sz="4" w:space="0" w:color="000000"/>
              <w:left w:val="single" w:sz="4" w:space="0" w:color="000000"/>
              <w:bottom w:val="single" w:sz="4" w:space="0" w:color="000000"/>
              <w:right w:val="single" w:sz="4" w:space="0" w:color="000000"/>
            </w:tcBorders>
          </w:tcPr>
          <w:p w14:paraId="38AB7BAB" w14:textId="77777777" w:rsidR="00720C18" w:rsidRPr="00720C18" w:rsidRDefault="00720C18" w:rsidP="00720C1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5B41747" w14:textId="77777777" w:rsidR="00720C18" w:rsidRPr="00720C18" w:rsidRDefault="00720C18" w:rsidP="00720C1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08EDD590" w14:textId="77777777" w:rsidR="00720C18" w:rsidRPr="00720C18" w:rsidRDefault="00720C18" w:rsidP="00720C1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2726B5D4" w14:textId="77777777" w:rsidR="00720C18" w:rsidRPr="00720C18" w:rsidRDefault="00720C18" w:rsidP="00720C1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31A488E" w14:textId="77777777" w:rsidR="00720C18" w:rsidRPr="00720C18" w:rsidRDefault="00720C18" w:rsidP="00720C18">
            <w:pPr>
              <w:jc w:val="both"/>
              <w:rPr>
                <w:rFonts w:ascii="Times New Roman" w:hAnsi="Times New Roman"/>
                <w:sz w:val="24"/>
                <w:szCs w:val="24"/>
              </w:rPr>
            </w:pPr>
          </w:p>
        </w:tc>
      </w:tr>
    </w:tbl>
    <w:p w14:paraId="2228DAD4" w14:textId="77777777" w:rsidR="00720C18" w:rsidRPr="00720C18" w:rsidRDefault="00720C18" w:rsidP="00720C18">
      <w:pPr>
        <w:autoSpaceDE w:val="0"/>
        <w:autoSpaceDN w:val="0"/>
        <w:adjustRightInd w:val="0"/>
        <w:rPr>
          <w:rFonts w:ascii="Times New Roman" w:hAnsi="Times New Roman"/>
          <w:sz w:val="24"/>
          <w:szCs w:val="24"/>
        </w:rPr>
      </w:pPr>
    </w:p>
    <w:tbl>
      <w:tblPr>
        <w:tblW w:w="0" w:type="auto"/>
        <w:tblLayout w:type="fixed"/>
        <w:tblLook w:val="04A0" w:firstRow="1" w:lastRow="0" w:firstColumn="1" w:lastColumn="0" w:noHBand="0" w:noVBand="1"/>
      </w:tblPr>
      <w:tblGrid>
        <w:gridCol w:w="3794"/>
        <w:gridCol w:w="1417"/>
        <w:gridCol w:w="3963"/>
      </w:tblGrid>
      <w:tr w:rsidR="00720C18" w:rsidRPr="00720C18" w14:paraId="6C653B05" w14:textId="77777777" w:rsidTr="00720C18">
        <w:tc>
          <w:tcPr>
            <w:tcW w:w="3794" w:type="dxa"/>
            <w:tcBorders>
              <w:top w:val="nil"/>
              <w:left w:val="nil"/>
              <w:bottom w:val="single" w:sz="4" w:space="0" w:color="auto"/>
              <w:right w:val="nil"/>
            </w:tcBorders>
          </w:tcPr>
          <w:p w14:paraId="145FC3F8" w14:textId="77777777" w:rsidR="00720C18" w:rsidRPr="00720C18" w:rsidRDefault="00720C18" w:rsidP="00720C18">
            <w:pPr>
              <w:pStyle w:val="BodyText"/>
              <w:rPr>
                <w:lang w:eastAsia="lv-LV"/>
              </w:rPr>
            </w:pPr>
          </w:p>
          <w:p w14:paraId="38EDC97A" w14:textId="77777777" w:rsidR="00720C18" w:rsidRPr="00720C18" w:rsidRDefault="00720C18" w:rsidP="00720C18">
            <w:pPr>
              <w:pStyle w:val="BodyText"/>
            </w:pPr>
          </w:p>
        </w:tc>
        <w:tc>
          <w:tcPr>
            <w:tcW w:w="1417" w:type="dxa"/>
          </w:tcPr>
          <w:p w14:paraId="155712A2" w14:textId="77777777" w:rsidR="00720C18" w:rsidRPr="00720C18" w:rsidRDefault="00720C18" w:rsidP="00720C18">
            <w:pPr>
              <w:pStyle w:val="BodyText"/>
            </w:pPr>
          </w:p>
        </w:tc>
        <w:tc>
          <w:tcPr>
            <w:tcW w:w="3963" w:type="dxa"/>
            <w:tcBorders>
              <w:top w:val="nil"/>
              <w:left w:val="nil"/>
              <w:bottom w:val="single" w:sz="4" w:space="0" w:color="auto"/>
              <w:right w:val="nil"/>
            </w:tcBorders>
          </w:tcPr>
          <w:p w14:paraId="48728500" w14:textId="77777777" w:rsidR="00720C18" w:rsidRPr="00720C18" w:rsidRDefault="00720C18" w:rsidP="00720C18">
            <w:pPr>
              <w:pStyle w:val="BodyText"/>
            </w:pPr>
          </w:p>
        </w:tc>
      </w:tr>
      <w:tr w:rsidR="00720C18" w:rsidRPr="00720C18" w14:paraId="35CB6BB7" w14:textId="77777777" w:rsidTr="00720C18">
        <w:tc>
          <w:tcPr>
            <w:tcW w:w="3794" w:type="dxa"/>
            <w:hideMark/>
          </w:tcPr>
          <w:p w14:paraId="02962FD9" w14:textId="77777777" w:rsidR="00720C18" w:rsidRPr="00720C18" w:rsidRDefault="00720C18" w:rsidP="00720C18">
            <w:pPr>
              <w:pStyle w:val="BodyText"/>
              <w:jc w:val="center"/>
            </w:pPr>
            <w:r w:rsidRPr="00720C18">
              <w:t>Amata nosaukums</w:t>
            </w:r>
          </w:p>
        </w:tc>
        <w:tc>
          <w:tcPr>
            <w:tcW w:w="1417" w:type="dxa"/>
            <w:hideMark/>
          </w:tcPr>
          <w:p w14:paraId="56B64337" w14:textId="77777777" w:rsidR="00720C18" w:rsidRPr="00720C18" w:rsidRDefault="00720C18" w:rsidP="00720C18">
            <w:pPr>
              <w:pStyle w:val="BodyText"/>
              <w:jc w:val="center"/>
            </w:pPr>
            <w:r w:rsidRPr="00720C18">
              <w:t>paraksts</w:t>
            </w:r>
          </w:p>
        </w:tc>
        <w:tc>
          <w:tcPr>
            <w:tcW w:w="3963" w:type="dxa"/>
            <w:hideMark/>
          </w:tcPr>
          <w:p w14:paraId="293D7558" w14:textId="77777777" w:rsidR="00720C18" w:rsidRPr="00720C18" w:rsidRDefault="00720C18" w:rsidP="00720C18">
            <w:pPr>
              <w:pStyle w:val="BodyText"/>
              <w:jc w:val="center"/>
            </w:pPr>
            <w:r w:rsidRPr="00720C18">
              <w:t>Paraksta atšifrējums</w:t>
            </w:r>
          </w:p>
        </w:tc>
      </w:tr>
    </w:tbl>
    <w:p w14:paraId="57F00E8A" w14:textId="77777777" w:rsidR="00720C18" w:rsidRPr="00720C18" w:rsidRDefault="00720C18" w:rsidP="00720C18">
      <w:pPr>
        <w:pStyle w:val="BodyText"/>
        <w:rPr>
          <w:b/>
          <w:bCs/>
          <w:i/>
          <w:lang w:eastAsia="lv-LV"/>
        </w:rPr>
      </w:pPr>
      <w:r w:rsidRPr="00720C18">
        <w:t>Z.V.</w:t>
      </w:r>
    </w:p>
    <w:p w14:paraId="2F6AB3C7" w14:textId="77777777" w:rsidR="00720C18" w:rsidRPr="00720C18" w:rsidRDefault="00720C18" w:rsidP="00720C18">
      <w:pPr>
        <w:rPr>
          <w:rFonts w:ascii="Times New Roman" w:hAnsi="Times New Roman"/>
          <w:sz w:val="24"/>
          <w:szCs w:val="24"/>
        </w:rPr>
      </w:pPr>
    </w:p>
    <w:p w14:paraId="2B7FA57F" w14:textId="77777777" w:rsidR="00720C18" w:rsidRPr="00720C18" w:rsidRDefault="00720C18" w:rsidP="00720C18">
      <w:pPr>
        <w:rPr>
          <w:rFonts w:ascii="Times New Roman" w:hAnsi="Times New Roman"/>
          <w:b/>
          <w:sz w:val="24"/>
          <w:szCs w:val="24"/>
        </w:rPr>
      </w:pPr>
    </w:p>
    <w:p w14:paraId="5AFCC88F" w14:textId="77777777" w:rsidR="00720C18" w:rsidRPr="00720C18" w:rsidRDefault="00720C18" w:rsidP="00720C18">
      <w:pPr>
        <w:jc w:val="center"/>
        <w:rPr>
          <w:rFonts w:ascii="Times New Roman" w:hAnsi="Times New Roman"/>
          <w:b/>
          <w:sz w:val="24"/>
          <w:szCs w:val="24"/>
        </w:rPr>
      </w:pPr>
    </w:p>
    <w:p w14:paraId="2EA70478" w14:textId="77777777" w:rsidR="00720C18" w:rsidRDefault="00720C18" w:rsidP="00720C18">
      <w:pPr>
        <w:rPr>
          <w:rFonts w:ascii="Times New Roman" w:hAnsi="Times New Roman"/>
          <w:b/>
          <w:sz w:val="24"/>
          <w:szCs w:val="24"/>
        </w:rPr>
      </w:pPr>
    </w:p>
    <w:p w14:paraId="5863465C" w14:textId="77777777" w:rsidR="00857DA0" w:rsidRDefault="00857DA0" w:rsidP="00720C18">
      <w:pPr>
        <w:rPr>
          <w:rFonts w:ascii="Times New Roman" w:hAnsi="Times New Roman"/>
          <w:b/>
          <w:sz w:val="24"/>
          <w:szCs w:val="24"/>
        </w:rPr>
      </w:pPr>
    </w:p>
    <w:p w14:paraId="738F1E4C" w14:textId="77777777" w:rsidR="00857DA0" w:rsidRDefault="00857DA0" w:rsidP="00720C18">
      <w:pPr>
        <w:rPr>
          <w:rFonts w:ascii="Times New Roman" w:hAnsi="Times New Roman"/>
          <w:b/>
          <w:sz w:val="24"/>
          <w:szCs w:val="24"/>
        </w:rPr>
      </w:pPr>
    </w:p>
    <w:p w14:paraId="548A3282" w14:textId="77777777" w:rsidR="00C737E7" w:rsidRPr="00720C18" w:rsidRDefault="00C737E7" w:rsidP="00720C18">
      <w:pPr>
        <w:rPr>
          <w:rFonts w:ascii="Times New Roman" w:hAnsi="Times New Roman"/>
          <w:b/>
          <w:sz w:val="24"/>
          <w:szCs w:val="24"/>
        </w:rPr>
      </w:pPr>
    </w:p>
    <w:p w14:paraId="54C08A74"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lastRenderedPageBreak/>
        <w:t>Pielikums Nr.6</w:t>
      </w:r>
    </w:p>
    <w:p w14:paraId="798C6D30" w14:textId="77777777" w:rsidR="00720C18" w:rsidRPr="00720C18" w:rsidRDefault="00720C18" w:rsidP="00720C1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1B45BD9B" w14:textId="77777777"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5D879DD3" w14:textId="24B0312E" w:rsidR="00720C18" w:rsidRPr="00720C18" w:rsidRDefault="00720C18" w:rsidP="00720C1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RC ”Rāzna” 2023/03</w:t>
      </w:r>
    </w:p>
    <w:p w14:paraId="36BEA289" w14:textId="77777777" w:rsidR="00720C18" w:rsidRPr="00720C18" w:rsidRDefault="00720C18" w:rsidP="00720C18">
      <w:pPr>
        <w:jc w:val="right"/>
        <w:rPr>
          <w:rFonts w:ascii="Times New Roman" w:hAnsi="Times New Roman"/>
          <w:b/>
          <w:sz w:val="24"/>
          <w:szCs w:val="24"/>
        </w:rPr>
      </w:pPr>
    </w:p>
    <w:p w14:paraId="4A6E376A" w14:textId="4EB82C68" w:rsidR="00720C18" w:rsidRPr="00720C18" w:rsidRDefault="00720C18" w:rsidP="00720C18">
      <w:pPr>
        <w:jc w:val="center"/>
        <w:rPr>
          <w:rFonts w:ascii="Times New Roman" w:hAnsi="Times New Roman"/>
          <w:b/>
          <w:sz w:val="24"/>
          <w:szCs w:val="24"/>
        </w:rPr>
      </w:pPr>
      <w:r w:rsidRPr="00720C18">
        <w:rPr>
          <w:rFonts w:ascii="Times New Roman" w:hAnsi="Times New Roman"/>
          <w:b/>
          <w:sz w:val="24"/>
          <w:szCs w:val="24"/>
        </w:rPr>
        <w:t xml:space="preserve">IEPIRKUMA </w:t>
      </w:r>
      <w:smartTag w:uri="schemas-tilde-lv/tildestengine" w:element="veidnes">
        <w:smartTagPr>
          <w:attr w:name="text" w:val="LĪGUMS"/>
          <w:attr w:name="baseform" w:val="LĪGUMS"/>
          <w:attr w:name="id" w:val="-1"/>
        </w:smartTagPr>
        <w:r w:rsidRPr="00720C18">
          <w:rPr>
            <w:rFonts w:ascii="Times New Roman" w:hAnsi="Times New Roman"/>
            <w:b/>
            <w:sz w:val="24"/>
            <w:szCs w:val="24"/>
          </w:rPr>
          <w:t>LĪGUMS</w:t>
        </w:r>
      </w:smartTag>
      <w:r w:rsidRPr="00720C18">
        <w:rPr>
          <w:rFonts w:ascii="Times New Roman" w:hAnsi="Times New Roman"/>
          <w:b/>
          <w:sz w:val="24"/>
          <w:szCs w:val="24"/>
        </w:rPr>
        <w:t xml:space="preserve"> Nr. </w:t>
      </w:r>
      <w:r w:rsidR="006071D8">
        <w:rPr>
          <w:rFonts w:ascii="Times New Roman" w:hAnsi="Times New Roman"/>
          <w:b/>
          <w:sz w:val="24"/>
          <w:szCs w:val="24"/>
        </w:rPr>
        <w:t>RC ”Rāzna” 2023/03</w:t>
      </w:r>
      <w:r w:rsidRPr="00720C18">
        <w:rPr>
          <w:rFonts w:ascii="Times New Roman" w:hAnsi="Times New Roman"/>
          <w:b/>
          <w:sz w:val="24"/>
          <w:szCs w:val="24"/>
        </w:rPr>
        <w:t>/___ (projekts)</w:t>
      </w:r>
    </w:p>
    <w:p w14:paraId="0150A897" w14:textId="77777777" w:rsidR="00720C18" w:rsidRPr="00720C18" w:rsidRDefault="00720C18" w:rsidP="00720C18">
      <w:pPr>
        <w:jc w:val="center"/>
        <w:rPr>
          <w:rFonts w:ascii="Times New Roman" w:hAnsi="Times New Roman"/>
          <w:b/>
          <w:sz w:val="24"/>
          <w:szCs w:val="24"/>
        </w:rPr>
      </w:pPr>
    </w:p>
    <w:p w14:paraId="0E605C7C" w14:textId="77777777" w:rsidR="00720C18" w:rsidRPr="00720C18" w:rsidRDefault="00720C18" w:rsidP="00720C18">
      <w:pPr>
        <w:jc w:val="both"/>
        <w:rPr>
          <w:rFonts w:ascii="Times New Roman" w:hAnsi="Times New Roman"/>
          <w:b/>
          <w:sz w:val="24"/>
          <w:szCs w:val="24"/>
        </w:rPr>
      </w:pPr>
    </w:p>
    <w:p w14:paraId="21C8BA4C" w14:textId="77777777" w:rsidR="00720C18" w:rsidRPr="00720C18" w:rsidRDefault="00720C18" w:rsidP="00720C18">
      <w:pPr>
        <w:pStyle w:val="BodyTextIndent2"/>
        <w:spacing w:line="240" w:lineRule="auto"/>
      </w:pPr>
      <w:r w:rsidRPr="00720C18">
        <w:t>Rēzeknes n</w:t>
      </w:r>
      <w:r w:rsidR="00857DA0">
        <w:t>ovada Lūznavas pagastā</w:t>
      </w:r>
      <w:r w:rsidR="00857DA0">
        <w:tab/>
      </w:r>
      <w:r w:rsidR="00857DA0">
        <w:tab/>
      </w:r>
      <w:r w:rsidR="00857DA0">
        <w:tab/>
      </w:r>
      <w:r w:rsidRPr="00720C18">
        <w:t xml:space="preserve">   202</w:t>
      </w:r>
      <w:r w:rsidR="0077778F">
        <w:t>3</w:t>
      </w:r>
      <w:r w:rsidRPr="00720C18">
        <w:t>.gada___._____________</w:t>
      </w:r>
    </w:p>
    <w:p w14:paraId="2C9FABE5" w14:textId="77777777" w:rsidR="00720C18" w:rsidRPr="00720C18" w:rsidRDefault="00720C18" w:rsidP="00720C18">
      <w:pPr>
        <w:pStyle w:val="BodyTextIndent2"/>
        <w:spacing w:line="240" w:lineRule="auto"/>
        <w:ind w:firstLine="567"/>
        <w:rPr>
          <w:b/>
        </w:rPr>
      </w:pPr>
    </w:p>
    <w:p w14:paraId="04924DD1" w14:textId="77777777" w:rsidR="00720C18" w:rsidRPr="00720C18" w:rsidRDefault="00720C18" w:rsidP="00720C18">
      <w:pPr>
        <w:pStyle w:val="BodyTextIndent2"/>
        <w:spacing w:line="240" w:lineRule="auto"/>
        <w:ind w:firstLine="567"/>
      </w:pPr>
      <w:r w:rsidRPr="00720C18">
        <w:rPr>
          <w:b/>
        </w:rPr>
        <w:t xml:space="preserve">Sabiedrība ar ierobežotu atbildību “REHABILITĀCIJAS CENTRS “RĀZNA” </w:t>
      </w:r>
      <w:r w:rsidRPr="00720C18">
        <w:t xml:space="preserve">vienotais reģistrācijas Nr. 40003275348, valdes locekles </w:t>
      </w:r>
      <w:r w:rsidRPr="00720C18">
        <w:rPr>
          <w:b/>
          <w:bCs/>
        </w:rPr>
        <w:t xml:space="preserve">Diānas Gavares-Karpovas </w:t>
      </w:r>
      <w:r w:rsidRPr="00720C18">
        <w:t xml:space="preserve">personā, kura darbojas uz statūtu pamata, turpmāk tekstā „Pircējs”, no vienas puses, un </w:t>
      </w:r>
    </w:p>
    <w:p w14:paraId="7BC0100B" w14:textId="4817E3C9" w:rsidR="00720C18" w:rsidRPr="00720C18" w:rsidRDefault="00720C18" w:rsidP="00720C18">
      <w:pPr>
        <w:pStyle w:val="BodyTextIndent2"/>
        <w:spacing w:line="240" w:lineRule="auto"/>
        <w:ind w:firstLine="567"/>
      </w:pPr>
      <w:r w:rsidRPr="00720C18">
        <w:t>__________ „___________________________”, reģ. Nr. _______________________ turpmāk tekstā „Pārdevējs”, kuru saskaņā ar _______________ pārstāv __________________ ________________, no otras puses, abi kopā un katrs atsevišķi turpmāk saukti „Puses”, pamatojoties uz iepirkuma “Akmeņogļu piegāde SIA “</w:t>
      </w:r>
      <w:r w:rsidRPr="00720C18">
        <w:rPr>
          <w:caps/>
        </w:rPr>
        <w:t>Rehabilitācijas centrs “Rāzna</w:t>
      </w:r>
      <w:r w:rsidRPr="00720C18">
        <w:t xml:space="preserve">”” vajadzībām”, identifikācijas Nr. </w:t>
      </w:r>
      <w:r w:rsidR="006071D8">
        <w:t>RC ”Rāzna” 2023/03</w:t>
      </w:r>
      <w:r w:rsidRPr="00720C18">
        <w:t>, turpmāk tekstā “Iepirkums”, rezultātiem, bez viltus, maldiem vai spaidiem, noslēdz šādu līgumu, turpmāk tekstā „</w:t>
      </w:r>
      <w:smartTag w:uri="schemas-tilde-lv/tildestengine" w:element="veidnes">
        <w:smartTagPr>
          <w:attr w:name="text" w:val="LĪGUMS"/>
          <w:attr w:name="id" w:val="-1"/>
          <w:attr w:name="baseform" w:val="līgum|s"/>
        </w:smartTagPr>
        <w:r w:rsidRPr="00720C18">
          <w:t>Līgums</w:t>
        </w:r>
      </w:smartTag>
      <w:r w:rsidRPr="00720C18">
        <w:t>”:</w:t>
      </w:r>
    </w:p>
    <w:p w14:paraId="123478A3" w14:textId="77777777" w:rsidR="00720C18" w:rsidRPr="00720C18" w:rsidRDefault="00720C18" w:rsidP="00720C18">
      <w:pPr>
        <w:pStyle w:val="BodyTextIndent2"/>
        <w:spacing w:line="240" w:lineRule="auto"/>
        <w:ind w:firstLine="567"/>
      </w:pPr>
    </w:p>
    <w:p w14:paraId="0204C00A" w14:textId="77777777" w:rsidR="00720C18" w:rsidRPr="00720C18" w:rsidRDefault="00720C18" w:rsidP="00720C18">
      <w:pPr>
        <w:widowControl w:val="0"/>
        <w:numPr>
          <w:ilvl w:val="0"/>
          <w:numId w:val="25"/>
        </w:numPr>
        <w:autoSpaceDE w:val="0"/>
        <w:autoSpaceDN w:val="0"/>
        <w:adjustRightInd w:val="0"/>
        <w:spacing w:before="120" w:after="120" w:line="240" w:lineRule="auto"/>
        <w:ind w:left="284" w:hanging="284"/>
        <w:jc w:val="both"/>
        <w:rPr>
          <w:rFonts w:ascii="Times New Roman" w:hAnsi="Times New Roman"/>
          <w:b/>
          <w:sz w:val="24"/>
          <w:szCs w:val="24"/>
        </w:rPr>
      </w:pPr>
      <w:r w:rsidRPr="00720C18">
        <w:rPr>
          <w:rFonts w:ascii="Times New Roman" w:hAnsi="Times New Roman"/>
          <w:b/>
          <w:sz w:val="24"/>
          <w:szCs w:val="24"/>
        </w:rPr>
        <w:t>LĪGUMA PRIEKŠMETS</w:t>
      </w:r>
    </w:p>
    <w:p w14:paraId="0B47E34D"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Pasūtītājs pērk un Piegādātājs pārdod un piegādā tam piederošas akmeņogles, turpmāk tekstā – „Prece”, saskaņā ar šī Līguma noteikumiem un Iepirkumam iesniegto Pārdevēja Tehnisko un Finanšu piedāvājumu (Līguma 1., 2.pielikums).</w:t>
      </w:r>
    </w:p>
    <w:p w14:paraId="5FE7C622" w14:textId="77777777" w:rsidR="00720C18" w:rsidRPr="00C737E7"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C737E7">
        <w:rPr>
          <w:rFonts w:ascii="Times New Roman" w:hAnsi="Times New Roman"/>
          <w:sz w:val="24"/>
          <w:szCs w:val="24"/>
        </w:rPr>
        <w:t>Līguma 1.pielikumā noteiktais Preces daudzums Līguma darbības laikā var mainīties atkarībā no Pircēja darbību ietekmējošiem apstākļiem.</w:t>
      </w:r>
    </w:p>
    <w:p w14:paraId="59A8E9EC"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Līgums stājas spēkā no tā parakstīšanas brīža un darbojas līdz 202</w:t>
      </w:r>
      <w:r w:rsidR="0077778F">
        <w:rPr>
          <w:rFonts w:ascii="Times New Roman" w:hAnsi="Times New Roman"/>
          <w:sz w:val="24"/>
          <w:szCs w:val="24"/>
        </w:rPr>
        <w:t>4</w:t>
      </w:r>
      <w:r w:rsidRPr="00720C18">
        <w:rPr>
          <w:rFonts w:ascii="Times New Roman" w:hAnsi="Times New Roman"/>
          <w:sz w:val="24"/>
          <w:szCs w:val="24"/>
        </w:rPr>
        <w:t>.gada ___.___________, bet finanšu norēķinu daļā – līdz pilnīgai saistību izpildei.</w:t>
      </w:r>
    </w:p>
    <w:p w14:paraId="4022DCA6"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1477A4F3"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b/>
          <w:sz w:val="24"/>
          <w:szCs w:val="24"/>
        </w:rPr>
        <w:t>PUŠU PIENĀKUMI UN TIESĪBAS</w:t>
      </w:r>
    </w:p>
    <w:p w14:paraId="4CFFAD2F"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p>
    <w:p w14:paraId="07A3B2AE"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apņemas:</w:t>
      </w:r>
    </w:p>
    <w:p w14:paraId="2E0A5F14"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Piegādāt Preci Pircējam ar savu transportu, kura kopējais svars nevar būt lielāks par 30 tonnām, uz sava rēķina, atbilstoši Preces uzglabāšanas un transportēšanas noteikumiem;</w:t>
      </w:r>
    </w:p>
    <w:p w14:paraId="5EEE6000"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nodrošināt Precei nemainīgu cenu visā Līguma darbības laikā;</w:t>
      </w:r>
    </w:p>
    <w:p w14:paraId="79E5C2C1"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piegādājot Pircējam katru Preces partiju, noformēt un nodrošināt nepieciešamos pavaddokumentus (pavadzīmes, kvalitāti apliecinošus dokumentus, u.c.);</w:t>
      </w:r>
    </w:p>
    <w:p w14:paraId="7E6D4F62"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garantēt Preces daudzuma un specifikācijas atbilstību pavaddokumentos norādītajam;</w:t>
      </w:r>
    </w:p>
    <w:p w14:paraId="428B6ABF"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nodot Pircējam Preci saskaņā ar pavaddokumentiem.</w:t>
      </w:r>
    </w:p>
    <w:p w14:paraId="798AFCDF"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ir tiesīgs:</w:t>
      </w:r>
    </w:p>
    <w:p w14:paraId="6413EEE5"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 xml:space="preserve">Vienpusējā kārtā lauzt Līgumu, rakstiski par to paziņojot Pircējam 30 (trīsdesmit) kalendārās dienas iepriekš un samaksājot Pircējam līgumsodu 25% apmērā, no atlikušās Līguma kopējās summas, kas ir starpība, kas aprēķināta no Līguma 4.1. punktā noteiktās plānotās Līguma kopējās summas un Pircējam jau piegādātā Preces daudzuma summas. Līguma laušana neatbrīvo Pārdevēju no to saistību izpildes, kuras izveidojušās līdz Līguma </w:t>
      </w:r>
      <w:r w:rsidRPr="00720C18">
        <w:rPr>
          <w:rFonts w:ascii="Times New Roman" w:hAnsi="Times New Roman"/>
          <w:sz w:val="24"/>
          <w:szCs w:val="24"/>
        </w:rPr>
        <w:lastRenderedPageBreak/>
        <w:t>laušanas brīdim.</w:t>
      </w:r>
    </w:p>
    <w:p w14:paraId="6BC0B901"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Pircējs apņemas:</w:t>
      </w:r>
    </w:p>
    <w:p w14:paraId="5B865831"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koordinēt Preces pasūtīšanu un pirkšanu no Pārdevēja;</w:t>
      </w:r>
    </w:p>
    <w:p w14:paraId="4BF24151"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apmaksāt piegādātās Preces saskaņā ar šī Līguma noteikumiem;</w:t>
      </w:r>
    </w:p>
    <w:p w14:paraId="27C0A163"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Pircējs ir tiesīgs:</w:t>
      </w:r>
    </w:p>
    <w:p w14:paraId="23FC0817"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nepieņemt nekvalitatīvu, pasūtījumam un Līguma 1.pielikumam neatbilstošu Preci, informējot par to rakstveidā Pārdevēju.</w:t>
      </w:r>
    </w:p>
    <w:p w14:paraId="16CF2BE1"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Slēgt ar Pārdevēju vienošanos jautājumos, kas skar Preces piegādi, pieņemšanu un norēķinu kārtību, kas nav pretrunā ar šajā Līgumā noteikto.</w:t>
      </w:r>
    </w:p>
    <w:p w14:paraId="24D32231"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veikt Preces kontroles svēršanu.</w:t>
      </w:r>
    </w:p>
    <w:p w14:paraId="52D38844" w14:textId="77777777" w:rsidR="00720C18" w:rsidRPr="00720C18" w:rsidRDefault="00720C18" w:rsidP="00720C1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nepieciešamības gadījumā veikt Preces kvalitātes kontroles pārbaudījumus, pieaicinot neatkarīgus sertificētus ekspertus (SGS vai citus).</w:t>
      </w:r>
    </w:p>
    <w:p w14:paraId="181F8A13"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0D00A790"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t>PRECES PIEGĀDE UN PIEŅEMŠANA</w:t>
      </w:r>
    </w:p>
    <w:p w14:paraId="6D28FCAD"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58726FFC"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ar savu transportu piegādā Preci Pircējam norādītajā vietā: SIA “</w:t>
      </w:r>
      <w:r w:rsidRPr="00720C18">
        <w:rPr>
          <w:rFonts w:ascii="Times New Roman" w:hAnsi="Times New Roman"/>
          <w:caps/>
          <w:sz w:val="24"/>
          <w:szCs w:val="24"/>
        </w:rPr>
        <w:t>Rehabilitācijas centrs “Rāzna</w:t>
      </w:r>
      <w:r w:rsidRPr="00720C18">
        <w:rPr>
          <w:rFonts w:ascii="Times New Roman" w:hAnsi="Times New Roman"/>
          <w:sz w:val="24"/>
          <w:szCs w:val="24"/>
        </w:rPr>
        <w:t>”” katlu māja – Sauču</w:t>
      </w:r>
      <w:r w:rsidR="00B33F0C">
        <w:rPr>
          <w:rFonts w:ascii="Times New Roman" w:hAnsi="Times New Roman"/>
          <w:sz w:val="24"/>
          <w:szCs w:val="24"/>
        </w:rPr>
        <w:t>k</w:t>
      </w:r>
      <w:r w:rsidRPr="00720C18">
        <w:rPr>
          <w:rFonts w:ascii="Times New Roman" w:hAnsi="Times New Roman"/>
          <w:sz w:val="24"/>
          <w:szCs w:val="24"/>
        </w:rPr>
        <w:t>alna iela 3, Veczosna, Lūznavas pag., Rēzeknes nov., LV-4627.</w:t>
      </w:r>
    </w:p>
    <w:p w14:paraId="393EE932" w14:textId="77777777" w:rsidR="00720C18" w:rsidRPr="00C737E7"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C737E7">
        <w:rPr>
          <w:rFonts w:ascii="Times New Roman" w:hAnsi="Times New Roman"/>
          <w:sz w:val="24"/>
          <w:szCs w:val="24"/>
        </w:rPr>
        <w:t xml:space="preserve">Līguma darbības laikā Pārdevējs </w:t>
      </w:r>
      <w:r w:rsidR="00C737E7">
        <w:rPr>
          <w:rFonts w:ascii="Times New Roman" w:hAnsi="Times New Roman"/>
          <w:sz w:val="24"/>
          <w:szCs w:val="24"/>
        </w:rPr>
        <w:t>Pasūtītājam</w:t>
      </w:r>
      <w:r w:rsidRPr="00C737E7">
        <w:rPr>
          <w:rFonts w:ascii="Times New Roman" w:hAnsi="Times New Roman"/>
          <w:sz w:val="24"/>
          <w:szCs w:val="24"/>
        </w:rPr>
        <w:t xml:space="preserve"> Preci piegādā atsevišķās partijās </w:t>
      </w:r>
      <w:r w:rsidR="00C737E7" w:rsidRPr="00C737E7">
        <w:rPr>
          <w:rFonts w:ascii="Times New Roman" w:hAnsi="Times New Roman"/>
          <w:sz w:val="24"/>
          <w:szCs w:val="24"/>
        </w:rPr>
        <w:t>pēc vajadzības.</w:t>
      </w:r>
    </w:p>
    <w:p w14:paraId="3D84E40D"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Preces piegādes laiku un daudzumu katrai piegādes reizei Pārdevējs saskaņo ar šī Līguma 7.1.punktā noteikto par Līguma izpildi atbildīgo personu.</w:t>
      </w:r>
    </w:p>
    <w:p w14:paraId="2E2DAC1A"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Preces kvalitātei jāatbilst kvalitāti apliecinošiem dokumentiem.</w:t>
      </w:r>
    </w:p>
    <w:p w14:paraId="29303212"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Preces atbilstību pavaddokum</w:t>
      </w:r>
      <w:r w:rsidR="00922481">
        <w:rPr>
          <w:rFonts w:ascii="Times New Roman" w:hAnsi="Times New Roman"/>
          <w:sz w:val="24"/>
          <w:szCs w:val="24"/>
        </w:rPr>
        <w:t>e</w:t>
      </w:r>
      <w:r w:rsidRPr="00720C18">
        <w:rPr>
          <w:rFonts w:ascii="Times New Roman" w:hAnsi="Times New Roman"/>
          <w:sz w:val="24"/>
          <w:szCs w:val="24"/>
        </w:rPr>
        <w:t>n</w:t>
      </w:r>
      <w:r w:rsidR="00922481">
        <w:rPr>
          <w:rFonts w:ascii="Times New Roman" w:hAnsi="Times New Roman"/>
          <w:sz w:val="24"/>
          <w:szCs w:val="24"/>
        </w:rPr>
        <w:t>t</w:t>
      </w:r>
      <w:r w:rsidRPr="00720C18">
        <w:rPr>
          <w:rFonts w:ascii="Times New Roman" w:hAnsi="Times New Roman"/>
          <w:sz w:val="24"/>
          <w:szCs w:val="24"/>
        </w:rPr>
        <w:t>os norādītajam apliecina Pārdevējs un Pircējs, parakstot Preces pavadzīmi. Par Preces pieņemšanas brīdī atklātajiem trūkumiem tiek sastādīts akts, kuru paraksta Pircēja un Pārdevēja pārstāvis.</w:t>
      </w:r>
    </w:p>
    <w:p w14:paraId="38FDA119"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par saviem līdzekļiem nodrošina nekvalitatīvas un Līguma 1.pielikumam neatbilstošas Preces apmaiņu pret kvalitatīvu un Līguma 1.pielikumam atbilstošu Preci četru stundu laikā pēc šī Līguma 3.6.punktā minētā akta sastādīšanas.</w:t>
      </w:r>
    </w:p>
    <w:p w14:paraId="751A1DA3"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pēc Preces pieņemšanas Pircējs konstatē Preces trūkumus, kurus nebija iespējams atklāt, pieņemot Preci, vai rodas cita veida iebildumi par Preces atbilstību šī Līguma noteikumiem, Pircējam ir tiesības iesniegt pretenziju Pārdevējam 5 (piecu) darba dienu laikā no Preces pavadzīmes abpusējas parakstīšanas brīža.</w:t>
      </w:r>
    </w:p>
    <w:p w14:paraId="05EFE317"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Pircējs iesniedzis Pārdevējam rakstisku pretenziju šī Līguma 3.7.punktā noteiktajā termiņā, Pārdevējam jāveic Preces apmaiņu pret kvalitatīvu un Līguma 1.pielikumam atbilstošu Preci ar saviem spēkiem un par saviem līdzekļiem ar Pircēju rakstiski saskaņotā termiņā.</w:t>
      </w:r>
    </w:p>
    <w:p w14:paraId="5EE799FB"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Gadījumā, ja Pārdevējs neakceptē šī Līguma 3.7.punktā minēto pretenziju un atsakās saskaņot ar Pircēju pretenzijā norādītās Preces apmaiņas termiņus, Pircējs var veikt Preces kvalitātes ekspertīzi.</w:t>
      </w:r>
    </w:p>
    <w:p w14:paraId="760B2DF6"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 xml:space="preserve">Ja šī Līguma 3.9.punktā minētās ekspertīzes rezultātā, konstatēts, ka Pārdevējs ir veicis nekvalitatīvas un/vai šī Līguma 1.pielikumam neatbilstošas Preces piegādi, Pārdevējs atlīdzina Pircējam eksperta izdevumus un par saviem līdzekļiem nodrošina nekvalitatīvas un Līguma 1.pielikumam neatbilstošas Preces apmaiņu pret kvalitatīvu un Līguma 1.pielikumam atbilstošu Preci 24 (divdesmit četru) stundu laikā no paziņojuma par ekspertīzes rezultātiem saņemšanas brīža. </w:t>
      </w:r>
    </w:p>
    <w:p w14:paraId="25EF3945"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Par Preces piegādes datumu tiek uzskatīts datums, kuru Pircējs atzīmē uz Preces pavadzīmes, apstiprinot Preces pieņemšanu.</w:t>
      </w:r>
    </w:p>
    <w:p w14:paraId="6574CC21"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Pārdevēja pienākums, plānojot piegādes laiku Pircējam, Preces piegādi nodrošināt atbilstoši Pircējam noteiktajam darba laikam, iepriekš saskaņojot ar Pircēju ierašanās laiku.</w:t>
      </w:r>
    </w:p>
    <w:p w14:paraId="4CC7F371"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2DD30DA5"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lastRenderedPageBreak/>
        <w:t>LĪGUMA KOPĒJĀ SUMMA UN NORĒĶINU KĀRTĪBA</w:t>
      </w:r>
    </w:p>
    <w:p w14:paraId="14BF3362"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p>
    <w:p w14:paraId="0622F22C"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Līguma kopējā summa par šī Līguma 1.1.punktā noteikto Preci ir EUR ______ (summa cipariem un vārdiem), ieskaitot PVN 21% EUR _____ (summa cipariem un vārdiem), un Līgumcena (bez PVN) ir EUR ____ (summa cipariem un vārdiem).</w:t>
      </w:r>
    </w:p>
    <w:p w14:paraId="05B144F9"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Līguma kopējā summa var mainīties, ja šī Līguma darbības laikā Latvijas  Republikā tiek grozīti normatīvie akti, kas nosaka nodokļu maiņu, attiecībā uz šī Līguma 1.1.punktā noteiktajām Precēm.</w:t>
      </w:r>
    </w:p>
    <w:p w14:paraId="7CAFC6C4"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Pircējs par saņemto Preces daļu norēķinās ar Pārdevēju 30 (trīsdesmit) dienu laikā no Preces pavadzīmes parakstīšanas dienas, pārskaitot Preces pavadzīmē norādīto summu Pārdevēja norādītajā bankas kontā.</w:t>
      </w:r>
    </w:p>
    <w:p w14:paraId="7E6943E3"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275E50E1"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t>NEPĀRVARAMA VARA</w:t>
      </w:r>
    </w:p>
    <w:p w14:paraId="6851937D"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1C9414C1"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Pārdevējs vai Pircējs nevar pilnīgi vai daļēji izpildīt savas saistības tādu apstākļu dēļ, kurus izraisījusi nepārvarama vara – ugunsgrēks, eksplozija, militāra akcija, blokāde, streiks, avārija, valsts varas vai pārvaldes institūciju darbības, Puses tiek atbrīvotas no atbildības par Līguma saistību nepildīšanu un Līguma darbības termiņš tiek pagarināts par laiku, kas vienāds ar iepriekš minēto apstākļu izraisīto aizkavēšanos.</w:t>
      </w:r>
    </w:p>
    <w:p w14:paraId="77ECEAA1"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šī Līguma 5.1.punktā minētie apstākļi ilgst ilgāk par 1 (vienu) mēnesī, tad jebkurai no Pusēm ir tiesības vienpusēji lauzt Līgumu, un šajā gadījumā nevienai no Pusei nav tiesību pieprasīt no otras segt zaudējumus, kas radušies Līguma laušanas rezultātā. Līguma laušana neatbrīvo Puses no to saistību izpildes, kuras izveidojušās līdz šī Līguma 5.1.punktā minēto apstākļu iestāšanās brīdim.</w:t>
      </w:r>
    </w:p>
    <w:p w14:paraId="56F21D5F"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Pusei, kurai kļuvis neiespējami izpildīt saistības šī Līguma 5.1.punktā minēto apstākļu dēļ, 5 (piecu) kalendāro dienu laikā rakstiski paziņo otrai Pusei par šādu apstākļu rašanos vai izbeigšanos. Nepārvaramas varas apstākļi jāpamato ar attiecīgas valsts vai pašvaldības institūcijas izsniegto dokumentu.</w:t>
      </w:r>
    </w:p>
    <w:p w14:paraId="215D9B28"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1F16189D"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t>PUŠU ATBILDĪBA UN STRĪDU IZSKATĪŠANAS KĀRTĪBA</w:t>
      </w:r>
    </w:p>
    <w:p w14:paraId="2DBAF2AA"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77FC1D00"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Gadījumā, ja Pārdevējs nepilda Līguma saistības, tad Pircējam ir tiesības vienpusēji lauzt Līgumu, bet Pārdevējs samaksā Pircējam līgumsodu 25% apmērā no atlikušās Līguma kopējās summas, ka ir starpība, kas aprēķināta no Līguma 4.1.punktā noteiktās plānotās Līguma kopējās summas un Pircējam jau piegādātā Preču daudzuma kopējās summas.</w:t>
      </w:r>
    </w:p>
    <w:p w14:paraId="1DF18083"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šī Līguma 3.2. un/vai 3.3.punktā Preces piegādes termiņa neievērošanas gadījumā maksā Pircējam līgumsodu 0,5% apmērā no laikā nepiegādātās Preces vērtības par katru nokavēto dienu. Līgumsoda samaksa neatbrīvo Pārdevēju no līgumsaistību izpildes. Ja Pircējs atzīst kavējuma iemeslus par attaisnojošiem, tad viņš var atbrīvot Pārdevēju no minētā līgumsoda vai arī to samazināt.</w:t>
      </w:r>
    </w:p>
    <w:p w14:paraId="54DBF0A3"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Pircējs neievēro šī Līguma 4.3.punktā noteikto samaksas termiņu, tad Pārdevējam ir tiesības aprēķināt Pircējam līgumsodu 0,5% apmērā no laikā nenomaksātās summas, bet ne vairāk kā 10% no Pircējam pavadzīmē norādītās summas. Līgumsoda samaksa neatbrīvo Pircēju no līgumsaistību izpildes. Ja Pārdevējs atzīst kavējuma iemeslus par attaisnojošiem, tad viņš var atbrīvot Pircēju no minētā līgumsoda vai arī to samazināt.</w:t>
      </w:r>
    </w:p>
    <w:p w14:paraId="14AB8F42"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Par šī Līguma 3.6., 3.10.punktā noteiktajā un/vai 3.8.punktā noteiktajā kārtībā saskaņotā termiņa nokavēšanu Pārdevējs maksā Pircējam līgumsodu 0,5% apmērā no Līguma kopējās summas par katru nokavēto summu, bet ne vairāk kā 10% no Līguma kopējās summas.</w:t>
      </w:r>
    </w:p>
    <w:p w14:paraId="14A39BFD"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 xml:space="preserve">Ja šī Līguma 3.6., 3.10.punktā noteiktajā un/vai 3.11.punktā noteiktajā kārtībā saskaņotais </w:t>
      </w:r>
      <w:r w:rsidRPr="00720C18">
        <w:rPr>
          <w:rFonts w:ascii="Times New Roman" w:hAnsi="Times New Roman"/>
          <w:sz w:val="24"/>
          <w:szCs w:val="24"/>
        </w:rPr>
        <w:lastRenderedPageBreak/>
        <w:t>Preces apmaiņas termiņš nokavēts vairāk par 2 (divām) darba dienām, Pircējam ir tiesības vienpusējā kārtā lauzt Līgumu, nosūtot Pārdevējam paziņojumu par Līguma laušanu un norādot Līguma laušanas termiņu. Šādā gadījumā Pircējam ir tiesības prasīt no Pārdevēja līgumsoda apmaksu 25% apmērā no atlikušās Līguma kopējās summas, kas ir starpība, kas aprēķināta no Līguma 4.1.punktā noteiktās plānotās Līguma kopējās summas un Pircējam jau piegādātā Preces daudzuma kopējās summas.</w:t>
      </w:r>
    </w:p>
    <w:p w14:paraId="63A3F78C"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Līgumsodu samaksa neatbrīvo vainīgo Pusi no pienākuma izpildīt tai ar Līgumu noteiktās saistības.</w:t>
      </w:r>
    </w:p>
    <w:p w14:paraId="245CB05F"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Pircējam radītos zaudējumus, kas radušies Pārdevēja vainas dēļ, Pārdevējs atlīdzina pilnā apjomā.</w:t>
      </w:r>
    </w:p>
    <w:p w14:paraId="12E6DF51"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Visas domstarpības un strīdus, kas varētu rasties Līguma izpildes gaitā, Puses risina savstarpēju sarunu ceļā. Ja sarunu ceļā vienošanos panākt nav iespējams, tad strīds izšķirams Latvijas Republikas normatīvajos aktos noteiktajā kārtībā – tiesā.</w:t>
      </w:r>
    </w:p>
    <w:p w14:paraId="3E11DFBF"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Visos jautājumos, kas nav atrunāti šajā Līgumā, Puses vadās no spēkā esošajiem Latvijas Republikas normatīvajiem aktiem.</w:t>
      </w:r>
    </w:p>
    <w:p w14:paraId="4EC17A80"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6F8571B7"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t>PAR LĪGUMA IZPILDI ATBILDĪGĀS PERSONAS</w:t>
      </w:r>
    </w:p>
    <w:p w14:paraId="6D6864ED"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58F4C438"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No Pircēja puses: ____________________________________________.</w:t>
      </w:r>
    </w:p>
    <w:p w14:paraId="41187661"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No Pārdevēja puses: ___________________________________________.</w:t>
      </w:r>
    </w:p>
    <w:p w14:paraId="62823F81"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39CB10A7"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t>CITI NOTEIKUMI</w:t>
      </w:r>
    </w:p>
    <w:p w14:paraId="3E4AB9E0"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p>
    <w:p w14:paraId="53C98CBB"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Līguma grozījumi un papildinājumi ir spēkā, ja tie ir noformēti rakstveidā un tos parakstījušas abas Puses. Tie kļūst par šī Līguma neatņemamu sastāvdaļu.</w:t>
      </w:r>
    </w:p>
    <w:p w14:paraId="7628D146"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Līgumu var izbeigt Pusēm rakstveidā vienojoties, ja vienošanās ir pamatota ar objektīviem apsvērumiem, kurus Puses nebija paredzējušas un nevarēja paredzēt Līguma noslēgšanas brīdī.</w:t>
      </w:r>
    </w:p>
    <w:p w14:paraId="16F1677D"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Neviena no Pusēm bez otras Puses rakstiskas piekrišanas nedrīkst nodot savas šajā Līgumā noteiktās tiesības vai pienākumus trešajai personai.</w:t>
      </w:r>
    </w:p>
    <w:p w14:paraId="461BE008"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Puses ir iepazinušās ar šī Līguma saturu. Tas satur pilnīgu Pušu vienošanos un to nevar mainīt citā kārtībā, kā tikai Pusēm rakstveidā vienojoties.</w:t>
      </w:r>
    </w:p>
    <w:p w14:paraId="366E6088" w14:textId="77777777" w:rsidR="00720C18" w:rsidRPr="00720C18" w:rsidRDefault="00720C18" w:rsidP="00720C1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Līgums sagatavots uz ___ (____) lapām ar diviem pielikumiem uz ___ (_______) lapām, divos eksemplāros, pa vienam katrai Pusei. Abiem Līguma eksemplāriem ir vienāds juridiskais spēks.</w:t>
      </w:r>
    </w:p>
    <w:p w14:paraId="437A2224"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3F7C85A9"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t>LĪGUMA PIELIKUMI</w:t>
      </w:r>
    </w:p>
    <w:p w14:paraId="27208248"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p>
    <w:p w14:paraId="2532CE7D"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1.pielikums – Pārdevēja iesniegtais Tehniskais piedāvājums Iepirkumam.</w:t>
      </w:r>
    </w:p>
    <w:p w14:paraId="29284C15" w14:textId="77777777" w:rsid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2.pielikums – Pārdevēja iesniegtais Finanšu piedāvājums Iepirkumam.</w:t>
      </w:r>
    </w:p>
    <w:p w14:paraId="09FB7DBA" w14:textId="77777777" w:rsidR="00857DA0" w:rsidRPr="00720C18" w:rsidRDefault="00857DA0" w:rsidP="00720C18">
      <w:pPr>
        <w:widowControl w:val="0"/>
        <w:autoSpaceDE w:val="0"/>
        <w:autoSpaceDN w:val="0"/>
        <w:adjustRightInd w:val="0"/>
        <w:jc w:val="both"/>
        <w:rPr>
          <w:rFonts w:ascii="Times New Roman" w:hAnsi="Times New Roman"/>
          <w:sz w:val="24"/>
          <w:szCs w:val="24"/>
        </w:rPr>
      </w:pPr>
    </w:p>
    <w:p w14:paraId="1012EF9C" w14:textId="77777777" w:rsidR="00720C18" w:rsidRDefault="00720C18" w:rsidP="00720C18">
      <w:pPr>
        <w:widowControl w:val="0"/>
        <w:autoSpaceDE w:val="0"/>
        <w:autoSpaceDN w:val="0"/>
        <w:adjustRightInd w:val="0"/>
        <w:jc w:val="both"/>
        <w:rPr>
          <w:rFonts w:ascii="Times New Roman" w:hAnsi="Times New Roman"/>
          <w:sz w:val="24"/>
          <w:szCs w:val="24"/>
        </w:rPr>
      </w:pPr>
    </w:p>
    <w:p w14:paraId="417EFF80" w14:textId="77777777" w:rsidR="00C737E7" w:rsidRDefault="00C737E7" w:rsidP="00720C18">
      <w:pPr>
        <w:widowControl w:val="0"/>
        <w:autoSpaceDE w:val="0"/>
        <w:autoSpaceDN w:val="0"/>
        <w:adjustRightInd w:val="0"/>
        <w:jc w:val="both"/>
        <w:rPr>
          <w:rFonts w:ascii="Times New Roman" w:hAnsi="Times New Roman"/>
          <w:sz w:val="24"/>
          <w:szCs w:val="24"/>
        </w:rPr>
      </w:pPr>
    </w:p>
    <w:p w14:paraId="401CA472" w14:textId="77777777" w:rsidR="00C737E7" w:rsidRDefault="00C737E7" w:rsidP="00720C18">
      <w:pPr>
        <w:widowControl w:val="0"/>
        <w:autoSpaceDE w:val="0"/>
        <w:autoSpaceDN w:val="0"/>
        <w:adjustRightInd w:val="0"/>
        <w:jc w:val="both"/>
        <w:rPr>
          <w:rFonts w:ascii="Times New Roman" w:hAnsi="Times New Roman"/>
          <w:sz w:val="24"/>
          <w:szCs w:val="24"/>
        </w:rPr>
      </w:pPr>
    </w:p>
    <w:p w14:paraId="25DD862D" w14:textId="77777777" w:rsidR="00C737E7" w:rsidRPr="00720C18" w:rsidRDefault="00C737E7" w:rsidP="00720C18">
      <w:pPr>
        <w:widowControl w:val="0"/>
        <w:autoSpaceDE w:val="0"/>
        <w:autoSpaceDN w:val="0"/>
        <w:adjustRightInd w:val="0"/>
        <w:jc w:val="both"/>
        <w:rPr>
          <w:rFonts w:ascii="Times New Roman" w:hAnsi="Times New Roman"/>
          <w:sz w:val="24"/>
          <w:szCs w:val="24"/>
        </w:rPr>
      </w:pPr>
    </w:p>
    <w:p w14:paraId="3E71413E" w14:textId="77777777" w:rsidR="00720C18" w:rsidRPr="00720C18" w:rsidRDefault="00720C18" w:rsidP="00720C1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lastRenderedPageBreak/>
        <w:t>PUŠU REKVIZĪTI UN PARAKSTI</w:t>
      </w:r>
    </w:p>
    <w:p w14:paraId="19E0B9A6"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p>
    <w:tbl>
      <w:tblPr>
        <w:tblW w:w="0" w:type="auto"/>
        <w:tblLook w:val="04A0" w:firstRow="1" w:lastRow="0" w:firstColumn="1" w:lastColumn="0" w:noHBand="0" w:noVBand="1"/>
      </w:tblPr>
      <w:tblGrid>
        <w:gridCol w:w="4643"/>
        <w:gridCol w:w="4776"/>
      </w:tblGrid>
      <w:tr w:rsidR="00720C18" w:rsidRPr="00720C18" w14:paraId="1607EF9F" w14:textId="77777777" w:rsidTr="00720C18">
        <w:tc>
          <w:tcPr>
            <w:tcW w:w="4643" w:type="dxa"/>
          </w:tcPr>
          <w:p w14:paraId="5D3ECBC7"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r w:rsidRPr="00720C18">
              <w:rPr>
                <w:rFonts w:ascii="Times New Roman" w:hAnsi="Times New Roman"/>
                <w:b/>
                <w:sz w:val="24"/>
                <w:szCs w:val="24"/>
              </w:rPr>
              <w:t xml:space="preserve">Pircējs </w:t>
            </w:r>
          </w:p>
          <w:p w14:paraId="4D1C6D28"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p>
        </w:tc>
        <w:tc>
          <w:tcPr>
            <w:tcW w:w="4644" w:type="dxa"/>
            <w:hideMark/>
          </w:tcPr>
          <w:p w14:paraId="56946588"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r w:rsidRPr="00720C18">
              <w:rPr>
                <w:rFonts w:ascii="Times New Roman" w:hAnsi="Times New Roman"/>
                <w:b/>
                <w:sz w:val="24"/>
                <w:szCs w:val="24"/>
              </w:rPr>
              <w:t>Pārdevējs</w:t>
            </w:r>
          </w:p>
        </w:tc>
      </w:tr>
      <w:tr w:rsidR="00720C18" w:rsidRPr="00720C18" w14:paraId="353D29F5" w14:textId="77777777" w:rsidTr="00720C18">
        <w:tc>
          <w:tcPr>
            <w:tcW w:w="4643" w:type="dxa"/>
            <w:hideMark/>
          </w:tcPr>
          <w:p w14:paraId="498058BD"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r w:rsidRPr="00720C18">
              <w:rPr>
                <w:rFonts w:ascii="Times New Roman" w:hAnsi="Times New Roman"/>
                <w:b/>
                <w:sz w:val="24"/>
                <w:szCs w:val="24"/>
              </w:rPr>
              <w:t>SIA “REHABILITĀCIJAS CENTRS “RĀZNA””</w:t>
            </w:r>
          </w:p>
        </w:tc>
        <w:tc>
          <w:tcPr>
            <w:tcW w:w="4644" w:type="dxa"/>
            <w:hideMark/>
          </w:tcPr>
          <w:p w14:paraId="5BD92A6B"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 xml:space="preserve">Nosaukums </w:t>
            </w:r>
          </w:p>
        </w:tc>
      </w:tr>
      <w:tr w:rsidR="00720C18" w:rsidRPr="00720C18" w14:paraId="55ED1159" w14:textId="77777777" w:rsidTr="00720C18">
        <w:tc>
          <w:tcPr>
            <w:tcW w:w="4643" w:type="dxa"/>
            <w:hideMark/>
          </w:tcPr>
          <w:p w14:paraId="067F62BD"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Vienotais reģistrācijas Nr. 40003275348</w:t>
            </w:r>
          </w:p>
        </w:tc>
        <w:tc>
          <w:tcPr>
            <w:tcW w:w="4644" w:type="dxa"/>
            <w:hideMark/>
          </w:tcPr>
          <w:p w14:paraId="5FFBB21E"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Vienotais reģistrācijas Nr.</w:t>
            </w:r>
          </w:p>
        </w:tc>
      </w:tr>
      <w:tr w:rsidR="00720C18" w:rsidRPr="00720C18" w14:paraId="4EDA08D5" w14:textId="77777777" w:rsidTr="00720C18">
        <w:tc>
          <w:tcPr>
            <w:tcW w:w="4643" w:type="dxa"/>
            <w:hideMark/>
          </w:tcPr>
          <w:p w14:paraId="02BF651E"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Sauču</w:t>
            </w:r>
            <w:r w:rsidR="00D94723">
              <w:rPr>
                <w:rFonts w:ascii="Times New Roman" w:hAnsi="Times New Roman"/>
                <w:sz w:val="24"/>
                <w:szCs w:val="24"/>
              </w:rPr>
              <w:t>k</w:t>
            </w:r>
            <w:r w:rsidRPr="00720C18">
              <w:rPr>
                <w:rFonts w:ascii="Times New Roman" w:hAnsi="Times New Roman"/>
                <w:sz w:val="24"/>
                <w:szCs w:val="24"/>
              </w:rPr>
              <w:t>alna ielā 3, Veczosna, Lūznavas pag., Rēzeknes nov., LV-4627</w:t>
            </w:r>
          </w:p>
        </w:tc>
        <w:tc>
          <w:tcPr>
            <w:tcW w:w="4644" w:type="dxa"/>
            <w:hideMark/>
          </w:tcPr>
          <w:p w14:paraId="0396E4F4"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Juridiskā adrese</w:t>
            </w:r>
          </w:p>
        </w:tc>
      </w:tr>
      <w:tr w:rsidR="00720C18" w:rsidRPr="00720C18" w14:paraId="1BD85612" w14:textId="77777777" w:rsidTr="00720C18">
        <w:tc>
          <w:tcPr>
            <w:tcW w:w="4643" w:type="dxa"/>
            <w:hideMark/>
          </w:tcPr>
          <w:p w14:paraId="1D91B9F3"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Tālrunis/fakss 64646910, e-pasts: info.rcrazna@gmail.com</w:t>
            </w:r>
          </w:p>
        </w:tc>
        <w:tc>
          <w:tcPr>
            <w:tcW w:w="4644" w:type="dxa"/>
            <w:hideMark/>
          </w:tcPr>
          <w:p w14:paraId="7A975D04"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 xml:space="preserve">Tālrunis/fakss       e-pasts: </w:t>
            </w:r>
          </w:p>
        </w:tc>
      </w:tr>
      <w:tr w:rsidR="00720C18" w:rsidRPr="00720C18" w14:paraId="632430B5" w14:textId="77777777" w:rsidTr="00720C18">
        <w:tc>
          <w:tcPr>
            <w:tcW w:w="4643" w:type="dxa"/>
            <w:hideMark/>
          </w:tcPr>
          <w:p w14:paraId="556AAE81"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Banka: A/S Swedbank</w:t>
            </w:r>
          </w:p>
        </w:tc>
        <w:tc>
          <w:tcPr>
            <w:tcW w:w="4644" w:type="dxa"/>
            <w:hideMark/>
          </w:tcPr>
          <w:p w14:paraId="78B56D04"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 xml:space="preserve">Banka: </w:t>
            </w:r>
          </w:p>
        </w:tc>
      </w:tr>
      <w:tr w:rsidR="00720C18" w:rsidRPr="00720C18" w14:paraId="4673BD80" w14:textId="77777777" w:rsidTr="00720C18">
        <w:tc>
          <w:tcPr>
            <w:tcW w:w="4643" w:type="dxa"/>
            <w:hideMark/>
          </w:tcPr>
          <w:p w14:paraId="7E6D6C23"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Konts: LV56HABA0551043428237</w:t>
            </w:r>
          </w:p>
        </w:tc>
        <w:tc>
          <w:tcPr>
            <w:tcW w:w="4644" w:type="dxa"/>
            <w:hideMark/>
          </w:tcPr>
          <w:p w14:paraId="46DA797E"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Konts:</w:t>
            </w:r>
          </w:p>
        </w:tc>
      </w:tr>
      <w:tr w:rsidR="00720C18" w:rsidRPr="00720C18" w14:paraId="3D17398B" w14:textId="77777777" w:rsidTr="00720C18">
        <w:tc>
          <w:tcPr>
            <w:tcW w:w="4643" w:type="dxa"/>
            <w:hideMark/>
          </w:tcPr>
          <w:p w14:paraId="6139B276"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Kods: HABALV22</w:t>
            </w:r>
          </w:p>
        </w:tc>
        <w:tc>
          <w:tcPr>
            <w:tcW w:w="4644" w:type="dxa"/>
            <w:hideMark/>
          </w:tcPr>
          <w:p w14:paraId="7D804656"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 xml:space="preserve">Kods: </w:t>
            </w:r>
          </w:p>
        </w:tc>
      </w:tr>
      <w:tr w:rsidR="00720C18" w:rsidRPr="00720C18" w14:paraId="1C20F226" w14:textId="77777777" w:rsidTr="00720C18">
        <w:tc>
          <w:tcPr>
            <w:tcW w:w="4643" w:type="dxa"/>
          </w:tcPr>
          <w:p w14:paraId="3F075D57"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tc>
        <w:tc>
          <w:tcPr>
            <w:tcW w:w="4644" w:type="dxa"/>
          </w:tcPr>
          <w:p w14:paraId="1894B643"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tc>
      </w:tr>
      <w:tr w:rsidR="00720C18" w:rsidRPr="00720C18" w14:paraId="0E370B1A" w14:textId="77777777" w:rsidTr="00720C18">
        <w:tc>
          <w:tcPr>
            <w:tcW w:w="4643" w:type="dxa"/>
          </w:tcPr>
          <w:p w14:paraId="36F64C0F"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21D0B464"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Valdes locekle ________________________</w:t>
            </w:r>
          </w:p>
          <w:p w14:paraId="5EA52B1B"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D.Gavare-Karpova</w:t>
            </w:r>
          </w:p>
        </w:tc>
        <w:tc>
          <w:tcPr>
            <w:tcW w:w="4644" w:type="dxa"/>
          </w:tcPr>
          <w:p w14:paraId="01738F4B" w14:textId="77777777" w:rsidR="00720C18" w:rsidRPr="00720C18" w:rsidRDefault="00720C18" w:rsidP="00720C18">
            <w:pPr>
              <w:widowControl w:val="0"/>
              <w:autoSpaceDE w:val="0"/>
              <w:autoSpaceDN w:val="0"/>
              <w:adjustRightInd w:val="0"/>
              <w:jc w:val="both"/>
              <w:rPr>
                <w:rFonts w:ascii="Times New Roman" w:hAnsi="Times New Roman"/>
                <w:sz w:val="24"/>
                <w:szCs w:val="24"/>
              </w:rPr>
            </w:pPr>
          </w:p>
          <w:p w14:paraId="494CD39D"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______________________________________</w:t>
            </w:r>
          </w:p>
          <w:p w14:paraId="235EFDB0"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Amats, paraksts, paraksta atšifrējums</w:t>
            </w:r>
          </w:p>
        </w:tc>
      </w:tr>
      <w:tr w:rsidR="00720C18" w:rsidRPr="00720C18" w14:paraId="1C3E617D" w14:textId="77777777" w:rsidTr="00720C18">
        <w:tc>
          <w:tcPr>
            <w:tcW w:w="4643" w:type="dxa"/>
            <w:hideMark/>
          </w:tcPr>
          <w:p w14:paraId="70B1A6D4"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z.v.</w:t>
            </w:r>
          </w:p>
        </w:tc>
        <w:tc>
          <w:tcPr>
            <w:tcW w:w="4644" w:type="dxa"/>
            <w:hideMark/>
          </w:tcPr>
          <w:p w14:paraId="6A5A10AB" w14:textId="77777777" w:rsidR="00720C18" w:rsidRPr="00720C18" w:rsidRDefault="00720C18" w:rsidP="00720C1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z.v.</w:t>
            </w:r>
          </w:p>
        </w:tc>
      </w:tr>
    </w:tbl>
    <w:p w14:paraId="202ECB6F" w14:textId="77777777" w:rsidR="00720C18" w:rsidRPr="00720C18" w:rsidRDefault="00720C18" w:rsidP="00720C18">
      <w:pPr>
        <w:widowControl w:val="0"/>
        <w:autoSpaceDE w:val="0"/>
        <w:autoSpaceDN w:val="0"/>
        <w:adjustRightInd w:val="0"/>
        <w:jc w:val="both"/>
        <w:rPr>
          <w:rFonts w:ascii="Times New Roman" w:hAnsi="Times New Roman"/>
          <w:b/>
          <w:sz w:val="24"/>
          <w:szCs w:val="24"/>
        </w:rPr>
      </w:pPr>
    </w:p>
    <w:p w14:paraId="3E3F1EB1" w14:textId="77777777" w:rsidR="00720C18" w:rsidRPr="00720C18" w:rsidRDefault="00720C18" w:rsidP="00720C18">
      <w:pPr>
        <w:widowControl w:val="0"/>
        <w:autoSpaceDE w:val="0"/>
        <w:autoSpaceDN w:val="0"/>
        <w:adjustRightInd w:val="0"/>
        <w:ind w:left="720"/>
        <w:jc w:val="both"/>
        <w:rPr>
          <w:rFonts w:ascii="Times New Roman" w:hAnsi="Times New Roman"/>
          <w:sz w:val="24"/>
          <w:szCs w:val="24"/>
        </w:rPr>
      </w:pPr>
    </w:p>
    <w:p w14:paraId="16893D14" w14:textId="77777777" w:rsidR="00720C18" w:rsidRPr="00720C18" w:rsidRDefault="00720C18" w:rsidP="00720C18">
      <w:pPr>
        <w:jc w:val="both"/>
        <w:rPr>
          <w:rFonts w:ascii="Times New Roman" w:hAnsi="Times New Roman"/>
          <w:sz w:val="24"/>
          <w:szCs w:val="24"/>
        </w:rPr>
      </w:pPr>
    </w:p>
    <w:p w14:paraId="29F8D466" w14:textId="77777777" w:rsidR="00720C18" w:rsidRPr="00720C18" w:rsidRDefault="00720C18" w:rsidP="00720C18">
      <w:pPr>
        <w:rPr>
          <w:rFonts w:ascii="Times New Roman" w:hAnsi="Times New Roman"/>
          <w:sz w:val="24"/>
          <w:szCs w:val="24"/>
        </w:rPr>
      </w:pPr>
    </w:p>
    <w:p w14:paraId="49F9265E" w14:textId="77777777" w:rsidR="00690657" w:rsidRPr="00720C18" w:rsidRDefault="00690657" w:rsidP="00720C18">
      <w:pPr>
        <w:widowControl w:val="0"/>
        <w:suppressAutoHyphens/>
        <w:adjustRightInd w:val="0"/>
        <w:spacing w:after="0" w:line="240" w:lineRule="auto"/>
        <w:ind w:left="1077"/>
        <w:contextualSpacing/>
        <w:jc w:val="right"/>
        <w:textAlignment w:val="baseline"/>
        <w:rPr>
          <w:rFonts w:ascii="Times New Roman" w:hAnsi="Times New Roman"/>
          <w:sz w:val="24"/>
          <w:szCs w:val="24"/>
        </w:rPr>
      </w:pPr>
    </w:p>
    <w:sectPr w:rsidR="00690657" w:rsidRPr="00720C18" w:rsidSect="00ED4820">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2272" w14:textId="77777777" w:rsidR="00720C18" w:rsidRDefault="00720C18" w:rsidP="00ED4820">
      <w:pPr>
        <w:spacing w:after="0" w:line="240" w:lineRule="auto"/>
      </w:pPr>
      <w:r>
        <w:separator/>
      </w:r>
    </w:p>
  </w:endnote>
  <w:endnote w:type="continuationSeparator" w:id="0">
    <w:p w14:paraId="6DB4FD77" w14:textId="77777777" w:rsidR="00720C18" w:rsidRDefault="00720C18" w:rsidP="00ED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Bold">
    <w:panose1 w:val="020B0704020202020204"/>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D1C4" w14:textId="77777777" w:rsidR="00720C18" w:rsidRDefault="00720C18" w:rsidP="00ED4820">
      <w:pPr>
        <w:spacing w:after="0" w:line="240" w:lineRule="auto"/>
      </w:pPr>
      <w:r>
        <w:separator/>
      </w:r>
    </w:p>
  </w:footnote>
  <w:footnote w:type="continuationSeparator" w:id="0">
    <w:p w14:paraId="2216B4CE" w14:textId="77777777" w:rsidR="00720C18" w:rsidRDefault="00720C18" w:rsidP="00ED4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E0E"/>
    <w:multiLevelType w:val="multilevel"/>
    <w:tmpl w:val="2688792E"/>
    <w:lvl w:ilvl="0">
      <w:start w:val="1"/>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6127F05"/>
    <w:multiLevelType w:val="hybridMultilevel"/>
    <w:tmpl w:val="40B0FB2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A4F37C9"/>
    <w:multiLevelType w:val="multilevel"/>
    <w:tmpl w:val="AF48F29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61016"/>
    <w:multiLevelType w:val="multilevel"/>
    <w:tmpl w:val="415CD4C8"/>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172AAD"/>
    <w:multiLevelType w:val="multilevel"/>
    <w:tmpl w:val="5734E20A"/>
    <w:lvl w:ilvl="0">
      <w:start w:val="5"/>
      <w:numFmt w:val="decimal"/>
      <w:lvlText w:val="%1."/>
      <w:lvlJc w:val="left"/>
      <w:pPr>
        <w:ind w:left="1069"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401C9A"/>
    <w:multiLevelType w:val="hybridMultilevel"/>
    <w:tmpl w:val="7774221C"/>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156E4F01"/>
    <w:multiLevelType w:val="multilevel"/>
    <w:tmpl w:val="4780749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70231"/>
    <w:multiLevelType w:val="hybridMultilevel"/>
    <w:tmpl w:val="28A0CD04"/>
    <w:lvl w:ilvl="0" w:tplc="0426000F">
      <w:start w:val="1"/>
      <w:numFmt w:val="decimal"/>
      <w:lvlText w:val="%1."/>
      <w:lvlJc w:val="left"/>
      <w:pPr>
        <w:tabs>
          <w:tab w:val="num" w:pos="1320"/>
        </w:tabs>
        <w:ind w:left="1320" w:hanging="780"/>
      </w:pPr>
      <w:rPr>
        <w:rFonts w:cs="Times New Roman" w:hint="default"/>
      </w:rPr>
    </w:lvl>
    <w:lvl w:ilvl="1" w:tplc="04260019" w:tentative="1">
      <w:start w:val="1"/>
      <w:numFmt w:val="lowerLetter"/>
      <w:lvlText w:val="%2."/>
      <w:lvlJc w:val="left"/>
      <w:pPr>
        <w:tabs>
          <w:tab w:val="num" w:pos="1620"/>
        </w:tabs>
        <w:ind w:left="1620" w:hanging="360"/>
      </w:pPr>
      <w:rPr>
        <w:rFonts w:cs="Times New Roman"/>
      </w:rPr>
    </w:lvl>
    <w:lvl w:ilvl="2" w:tplc="0426001B" w:tentative="1">
      <w:start w:val="1"/>
      <w:numFmt w:val="lowerRoman"/>
      <w:lvlText w:val="%3."/>
      <w:lvlJc w:val="right"/>
      <w:pPr>
        <w:tabs>
          <w:tab w:val="num" w:pos="2340"/>
        </w:tabs>
        <w:ind w:left="2340" w:hanging="180"/>
      </w:pPr>
      <w:rPr>
        <w:rFonts w:cs="Times New Roman"/>
      </w:rPr>
    </w:lvl>
    <w:lvl w:ilvl="3" w:tplc="0426000F" w:tentative="1">
      <w:start w:val="1"/>
      <w:numFmt w:val="decimal"/>
      <w:lvlText w:val="%4."/>
      <w:lvlJc w:val="left"/>
      <w:pPr>
        <w:tabs>
          <w:tab w:val="num" w:pos="3060"/>
        </w:tabs>
        <w:ind w:left="3060" w:hanging="360"/>
      </w:pPr>
      <w:rPr>
        <w:rFonts w:cs="Times New Roman"/>
      </w:rPr>
    </w:lvl>
    <w:lvl w:ilvl="4" w:tplc="04260019" w:tentative="1">
      <w:start w:val="1"/>
      <w:numFmt w:val="lowerLetter"/>
      <w:lvlText w:val="%5."/>
      <w:lvlJc w:val="left"/>
      <w:pPr>
        <w:tabs>
          <w:tab w:val="num" w:pos="3780"/>
        </w:tabs>
        <w:ind w:left="3780" w:hanging="360"/>
      </w:pPr>
      <w:rPr>
        <w:rFonts w:cs="Times New Roman"/>
      </w:rPr>
    </w:lvl>
    <w:lvl w:ilvl="5" w:tplc="0426001B" w:tentative="1">
      <w:start w:val="1"/>
      <w:numFmt w:val="lowerRoman"/>
      <w:lvlText w:val="%6."/>
      <w:lvlJc w:val="right"/>
      <w:pPr>
        <w:tabs>
          <w:tab w:val="num" w:pos="4500"/>
        </w:tabs>
        <w:ind w:left="4500" w:hanging="180"/>
      </w:pPr>
      <w:rPr>
        <w:rFonts w:cs="Times New Roman"/>
      </w:rPr>
    </w:lvl>
    <w:lvl w:ilvl="6" w:tplc="0426000F" w:tentative="1">
      <w:start w:val="1"/>
      <w:numFmt w:val="decimal"/>
      <w:lvlText w:val="%7."/>
      <w:lvlJc w:val="left"/>
      <w:pPr>
        <w:tabs>
          <w:tab w:val="num" w:pos="5220"/>
        </w:tabs>
        <w:ind w:left="5220" w:hanging="360"/>
      </w:pPr>
      <w:rPr>
        <w:rFonts w:cs="Times New Roman"/>
      </w:rPr>
    </w:lvl>
    <w:lvl w:ilvl="7" w:tplc="04260019" w:tentative="1">
      <w:start w:val="1"/>
      <w:numFmt w:val="lowerLetter"/>
      <w:lvlText w:val="%8."/>
      <w:lvlJc w:val="left"/>
      <w:pPr>
        <w:tabs>
          <w:tab w:val="num" w:pos="5940"/>
        </w:tabs>
        <w:ind w:left="5940" w:hanging="360"/>
      </w:pPr>
      <w:rPr>
        <w:rFonts w:cs="Times New Roman"/>
      </w:rPr>
    </w:lvl>
    <w:lvl w:ilvl="8" w:tplc="0426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2143514F"/>
    <w:multiLevelType w:val="multilevel"/>
    <w:tmpl w:val="004E1BCC"/>
    <w:lvl w:ilvl="0">
      <w:start w:val="8"/>
      <w:numFmt w:val="decimal"/>
      <w:lvlText w:val="%1."/>
      <w:lvlJc w:val="left"/>
      <w:pPr>
        <w:ind w:left="6751" w:hanging="360"/>
      </w:pPr>
      <w:rPr>
        <w:rFonts w:ascii="Times New Roman" w:hAnsi="Times New Roman" w:cs="Times New Roman" w:hint="default"/>
        <w:b/>
        <w:sz w:val="24"/>
        <w:szCs w:val="24"/>
      </w:rPr>
    </w:lvl>
    <w:lvl w:ilvl="1">
      <w:start w:val="5"/>
      <w:numFmt w:val="decimal"/>
      <w:isLgl/>
      <w:lvlText w:val="%1.%2."/>
      <w:lvlJc w:val="left"/>
      <w:pPr>
        <w:ind w:left="6979" w:hanging="588"/>
      </w:pPr>
      <w:rPr>
        <w:rFonts w:cs="Times New Roman" w:hint="default"/>
      </w:rPr>
    </w:lvl>
    <w:lvl w:ilvl="2">
      <w:start w:val="1"/>
      <w:numFmt w:val="decimal"/>
      <w:isLgl/>
      <w:lvlText w:val="%1.%2.%3."/>
      <w:lvlJc w:val="left"/>
      <w:pPr>
        <w:ind w:left="7111" w:hanging="720"/>
      </w:pPr>
      <w:rPr>
        <w:rFonts w:cs="Times New Roman" w:hint="default"/>
      </w:rPr>
    </w:lvl>
    <w:lvl w:ilvl="3">
      <w:start w:val="1"/>
      <w:numFmt w:val="decimal"/>
      <w:isLgl/>
      <w:lvlText w:val="%1.%2.%3.%4."/>
      <w:lvlJc w:val="left"/>
      <w:pPr>
        <w:ind w:left="7111" w:hanging="720"/>
      </w:pPr>
      <w:rPr>
        <w:rFonts w:cs="Times New Roman" w:hint="default"/>
      </w:rPr>
    </w:lvl>
    <w:lvl w:ilvl="4">
      <w:start w:val="1"/>
      <w:numFmt w:val="decimal"/>
      <w:isLgl/>
      <w:lvlText w:val="%1.%2.%3.%4.%5."/>
      <w:lvlJc w:val="left"/>
      <w:pPr>
        <w:ind w:left="7471" w:hanging="1080"/>
      </w:pPr>
      <w:rPr>
        <w:rFonts w:cs="Times New Roman" w:hint="default"/>
      </w:rPr>
    </w:lvl>
    <w:lvl w:ilvl="5">
      <w:start w:val="1"/>
      <w:numFmt w:val="decimal"/>
      <w:isLgl/>
      <w:lvlText w:val="%1.%2.%3.%4.%5.%6."/>
      <w:lvlJc w:val="left"/>
      <w:pPr>
        <w:ind w:left="7471" w:hanging="1080"/>
      </w:pPr>
      <w:rPr>
        <w:rFonts w:cs="Times New Roman" w:hint="default"/>
      </w:rPr>
    </w:lvl>
    <w:lvl w:ilvl="6">
      <w:start w:val="1"/>
      <w:numFmt w:val="decimal"/>
      <w:isLgl/>
      <w:lvlText w:val="%1.%2.%3.%4.%5.%6.%7."/>
      <w:lvlJc w:val="left"/>
      <w:pPr>
        <w:ind w:left="7831" w:hanging="1440"/>
      </w:pPr>
      <w:rPr>
        <w:rFonts w:cs="Times New Roman" w:hint="default"/>
      </w:rPr>
    </w:lvl>
    <w:lvl w:ilvl="7">
      <w:start w:val="1"/>
      <w:numFmt w:val="decimal"/>
      <w:isLgl/>
      <w:lvlText w:val="%1.%2.%3.%4.%5.%6.%7.%8."/>
      <w:lvlJc w:val="left"/>
      <w:pPr>
        <w:ind w:left="7831" w:hanging="1440"/>
      </w:pPr>
      <w:rPr>
        <w:rFonts w:cs="Times New Roman" w:hint="default"/>
      </w:rPr>
    </w:lvl>
    <w:lvl w:ilvl="8">
      <w:start w:val="1"/>
      <w:numFmt w:val="decimal"/>
      <w:isLgl/>
      <w:lvlText w:val="%1.%2.%3.%4.%5.%6.%7.%8.%9."/>
      <w:lvlJc w:val="left"/>
      <w:pPr>
        <w:ind w:left="8191" w:hanging="1800"/>
      </w:pPr>
      <w:rPr>
        <w:rFonts w:cs="Times New Roman" w:hint="default"/>
      </w:rPr>
    </w:lvl>
  </w:abstractNum>
  <w:abstractNum w:abstractNumId="9" w15:restartNumberingAfterBreak="0">
    <w:nsid w:val="21FD2790"/>
    <w:multiLevelType w:val="multilevel"/>
    <w:tmpl w:val="6AF26624"/>
    <w:lvl w:ilvl="0">
      <w:start w:val="1"/>
      <w:numFmt w:val="decimal"/>
      <w:lvlText w:val="%1."/>
      <w:lvlJc w:val="left"/>
      <w:pPr>
        <w:tabs>
          <w:tab w:val="num" w:pos="360"/>
        </w:tabs>
        <w:ind w:left="360" w:hanging="360"/>
      </w:pPr>
      <w:rPr>
        <w:rFonts w:ascii="Times New Roman" w:eastAsia="Times New Roman" w:hAnsi="Times New Roman" w:cs="Times New Roman"/>
        <w:b/>
        <w:color w:val="auto"/>
        <w:sz w:val="22"/>
        <w:szCs w:val="22"/>
      </w:rPr>
    </w:lvl>
    <w:lvl w:ilvl="1">
      <w:start w:val="1"/>
      <w:numFmt w:val="decimal"/>
      <w:pStyle w:val="Style1"/>
      <w:lvlText w:val="%1.%2."/>
      <w:lvlJc w:val="left"/>
      <w:pPr>
        <w:tabs>
          <w:tab w:val="num" w:pos="360"/>
        </w:tabs>
        <w:ind w:left="360" w:hanging="360"/>
      </w:pPr>
      <w:rPr>
        <w:rFonts w:hint="default"/>
        <w:b w:val="0"/>
        <w:color w:val="auto"/>
        <w:sz w:val="22"/>
        <w:szCs w:val="22"/>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510188D"/>
    <w:multiLevelType w:val="multilevel"/>
    <w:tmpl w:val="319CB722"/>
    <w:lvl w:ilvl="0">
      <w:start w:val="4"/>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268F68B3"/>
    <w:multiLevelType w:val="multilevel"/>
    <w:tmpl w:val="AF48F29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817883"/>
    <w:multiLevelType w:val="multilevel"/>
    <w:tmpl w:val="856C1124"/>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CA66F4"/>
    <w:multiLevelType w:val="multilevel"/>
    <w:tmpl w:val="F8AEBF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21558"/>
    <w:multiLevelType w:val="multilevel"/>
    <w:tmpl w:val="5734E20A"/>
    <w:lvl w:ilvl="0">
      <w:start w:val="5"/>
      <w:numFmt w:val="decimal"/>
      <w:lvlText w:val="%1."/>
      <w:lvlJc w:val="left"/>
      <w:pPr>
        <w:ind w:left="1069"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4636D9"/>
    <w:multiLevelType w:val="hybridMultilevel"/>
    <w:tmpl w:val="990C06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402194"/>
    <w:multiLevelType w:val="multilevel"/>
    <w:tmpl w:val="AF48F29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2C505E"/>
    <w:multiLevelType w:val="hybridMultilevel"/>
    <w:tmpl w:val="F230D5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0D4459"/>
    <w:multiLevelType w:val="hybridMultilevel"/>
    <w:tmpl w:val="83028536"/>
    <w:lvl w:ilvl="0" w:tplc="FFFFFFFF">
      <w:start w:val="1"/>
      <w:numFmt w:val="bullet"/>
      <w:suff w:val="space"/>
      <w:lvlText w:val="-"/>
      <w:lvlJc w:val="left"/>
      <w:pPr>
        <w:ind w:left="1004" w:hanging="360"/>
      </w:pPr>
      <w:rPr>
        <w:rFonts w:ascii="Times New Roman" w:eastAsia="Times New Roman" w:hAnsi="Times New Roman" w:cs="Times New Roman" w:hint="default"/>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19" w15:restartNumberingAfterBreak="0">
    <w:nsid w:val="4F8D1A45"/>
    <w:multiLevelType w:val="hybridMultilevel"/>
    <w:tmpl w:val="157A2C34"/>
    <w:lvl w:ilvl="0" w:tplc="2F5E8B3C">
      <w:start w:val="4"/>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AA503C"/>
    <w:multiLevelType w:val="multilevel"/>
    <w:tmpl w:val="415CD4C8"/>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AC167A1"/>
    <w:multiLevelType w:val="multilevel"/>
    <w:tmpl w:val="6F9A090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2160" w:hanging="1800"/>
      </w:pPr>
      <w:rPr>
        <w:rFonts w:cs="Times New Roman"/>
        <w:b/>
      </w:rPr>
    </w:lvl>
  </w:abstractNum>
  <w:abstractNum w:abstractNumId="22" w15:restartNumberingAfterBreak="0">
    <w:nsid w:val="5F8B1F25"/>
    <w:multiLevelType w:val="multilevel"/>
    <w:tmpl w:val="856C1124"/>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FA75BFA"/>
    <w:multiLevelType w:val="multilevel"/>
    <w:tmpl w:val="C05614B8"/>
    <w:lvl w:ilvl="0">
      <w:start w:val="1"/>
      <w:numFmt w:val="decimal"/>
      <w:lvlText w:val="%1."/>
      <w:lvlJc w:val="left"/>
      <w:pPr>
        <w:ind w:left="405" w:hanging="405"/>
      </w:pPr>
    </w:lvl>
    <w:lvl w:ilvl="1">
      <w:start w:val="1"/>
      <w:numFmt w:val="decimal"/>
      <w:lvlText w:val="%1.%2."/>
      <w:lvlJc w:val="left"/>
      <w:pPr>
        <w:ind w:left="765" w:hanging="405"/>
      </w:pPr>
      <w:rPr>
        <w:b/>
      </w:rPr>
    </w:lvl>
    <w:lvl w:ilvl="2">
      <w:start w:val="1"/>
      <w:numFmt w:val="decimal"/>
      <w:lvlText w:val="%1.%2.%3."/>
      <w:lvlJc w:val="left"/>
      <w:pPr>
        <w:ind w:left="1440" w:hanging="720"/>
      </w:pPr>
      <w:rPr>
        <w:b w:val="0"/>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D802543"/>
    <w:multiLevelType w:val="multilevel"/>
    <w:tmpl w:val="5456BCA4"/>
    <w:lvl w:ilvl="0">
      <w:start w:val="1"/>
      <w:numFmt w:val="decimal"/>
      <w:lvlText w:val="%1."/>
      <w:lvlJc w:val="left"/>
      <w:pPr>
        <w:ind w:left="720" w:hanging="360"/>
      </w:pPr>
      <w:rPr>
        <w:b/>
        <w:i w:val="0"/>
      </w:rPr>
    </w:lvl>
    <w:lvl w:ilvl="1">
      <w:start w:val="1"/>
      <w:numFmt w:val="decimal"/>
      <w:isLgl/>
      <w:lvlText w:val="%1.%2."/>
      <w:lvlJc w:val="left"/>
      <w:pPr>
        <w:ind w:left="928" w:hanging="360"/>
      </w:pPr>
      <w:rPr>
        <w:b/>
      </w:rPr>
    </w:lvl>
    <w:lvl w:ilvl="2">
      <w:start w:val="1"/>
      <w:numFmt w:val="decimal"/>
      <w:isLgl/>
      <w:lvlText w:val="%1.%2.%3."/>
      <w:lvlJc w:val="left"/>
      <w:pPr>
        <w:ind w:left="1855"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5" w15:restartNumberingAfterBreak="0">
    <w:nsid w:val="6FF007BF"/>
    <w:multiLevelType w:val="multilevel"/>
    <w:tmpl w:val="CDA83F5C"/>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33F13A4"/>
    <w:multiLevelType w:val="hybridMultilevel"/>
    <w:tmpl w:val="A98C023E"/>
    <w:lvl w:ilvl="0" w:tplc="3F5029DC">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7" w15:restartNumberingAfterBreak="0">
    <w:nsid w:val="7AE874B7"/>
    <w:multiLevelType w:val="hybridMultilevel"/>
    <w:tmpl w:val="8346BA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CFB7CEF"/>
    <w:multiLevelType w:val="hybridMultilevel"/>
    <w:tmpl w:val="2ABA97CC"/>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21422171">
    <w:abstractNumId w:val="3"/>
  </w:num>
  <w:num w:numId="2" w16cid:durableId="804852593">
    <w:abstractNumId w:val="3"/>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645"/>
          </w:tabs>
          <w:ind w:left="1375"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 w16cid:durableId="1561095886">
    <w:abstractNumId w:val="25"/>
  </w:num>
  <w:num w:numId="4" w16cid:durableId="982195693">
    <w:abstractNumId w:val="9"/>
  </w:num>
  <w:num w:numId="5" w16cid:durableId="2019261935">
    <w:abstractNumId w:val="20"/>
  </w:num>
  <w:num w:numId="6" w16cid:durableId="4933794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67586">
    <w:abstractNumId w:val="12"/>
  </w:num>
  <w:num w:numId="8" w16cid:durableId="265695971">
    <w:abstractNumId w:val="14"/>
  </w:num>
  <w:num w:numId="9" w16cid:durableId="1255819526">
    <w:abstractNumId w:val="8"/>
  </w:num>
  <w:num w:numId="10" w16cid:durableId="386539831">
    <w:abstractNumId w:val="28"/>
  </w:num>
  <w:num w:numId="11" w16cid:durableId="1667901437">
    <w:abstractNumId w:val="11"/>
  </w:num>
  <w:num w:numId="12" w16cid:durableId="884440126">
    <w:abstractNumId w:val="16"/>
  </w:num>
  <w:num w:numId="13" w16cid:durableId="585386230">
    <w:abstractNumId w:val="2"/>
  </w:num>
  <w:num w:numId="14" w16cid:durableId="1606425456">
    <w:abstractNumId w:val="10"/>
  </w:num>
  <w:num w:numId="15" w16cid:durableId="799107125">
    <w:abstractNumId w:val="19"/>
  </w:num>
  <w:num w:numId="16" w16cid:durableId="685711978">
    <w:abstractNumId w:val="22"/>
  </w:num>
  <w:num w:numId="17" w16cid:durableId="1472215395">
    <w:abstractNumId w:val="4"/>
  </w:num>
  <w:num w:numId="18" w16cid:durableId="905342416">
    <w:abstractNumId w:val="7"/>
  </w:num>
  <w:num w:numId="19" w16cid:durableId="1755517223">
    <w:abstractNumId w:val="15"/>
  </w:num>
  <w:num w:numId="20" w16cid:durableId="966862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47832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8652252">
    <w:abstractNumId w:val="18"/>
  </w:num>
  <w:num w:numId="23" w16cid:durableId="18814747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3702717">
    <w:abstractNumId w:val="13"/>
  </w:num>
  <w:num w:numId="25" w16cid:durableId="207535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77805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126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84374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213455">
    <w:abstractNumId w:val="17"/>
  </w:num>
  <w:num w:numId="30" w16cid:durableId="259489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5335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912"/>
    <w:rsid w:val="000429AA"/>
    <w:rsid w:val="00052829"/>
    <w:rsid w:val="00056A6D"/>
    <w:rsid w:val="000A1A91"/>
    <w:rsid w:val="000B5A0B"/>
    <w:rsid w:val="001272BF"/>
    <w:rsid w:val="001408DA"/>
    <w:rsid w:val="001E5B8A"/>
    <w:rsid w:val="002448FE"/>
    <w:rsid w:val="002663B9"/>
    <w:rsid w:val="00285D7B"/>
    <w:rsid w:val="002C4774"/>
    <w:rsid w:val="002D1B8F"/>
    <w:rsid w:val="00300071"/>
    <w:rsid w:val="003212E9"/>
    <w:rsid w:val="00344409"/>
    <w:rsid w:val="0035512A"/>
    <w:rsid w:val="00361AFF"/>
    <w:rsid w:val="00371F75"/>
    <w:rsid w:val="003846FA"/>
    <w:rsid w:val="003B0705"/>
    <w:rsid w:val="003C51DA"/>
    <w:rsid w:val="003F1ADF"/>
    <w:rsid w:val="00476667"/>
    <w:rsid w:val="00487FBC"/>
    <w:rsid w:val="004E109F"/>
    <w:rsid w:val="00521BD7"/>
    <w:rsid w:val="00557FBE"/>
    <w:rsid w:val="005F25B0"/>
    <w:rsid w:val="006071D8"/>
    <w:rsid w:val="0062392F"/>
    <w:rsid w:val="006720EA"/>
    <w:rsid w:val="00690657"/>
    <w:rsid w:val="006B5721"/>
    <w:rsid w:val="006C1378"/>
    <w:rsid w:val="006C2AEA"/>
    <w:rsid w:val="006E5E68"/>
    <w:rsid w:val="00720C18"/>
    <w:rsid w:val="007669AB"/>
    <w:rsid w:val="0077778F"/>
    <w:rsid w:val="007830C4"/>
    <w:rsid w:val="007C1046"/>
    <w:rsid w:val="007C163C"/>
    <w:rsid w:val="0080311D"/>
    <w:rsid w:val="00803255"/>
    <w:rsid w:val="00810080"/>
    <w:rsid w:val="00857DA0"/>
    <w:rsid w:val="0089345D"/>
    <w:rsid w:val="008C2BCC"/>
    <w:rsid w:val="008C4E33"/>
    <w:rsid w:val="008F02A3"/>
    <w:rsid w:val="008F4BBA"/>
    <w:rsid w:val="00906C47"/>
    <w:rsid w:val="00922481"/>
    <w:rsid w:val="00942A34"/>
    <w:rsid w:val="0095534C"/>
    <w:rsid w:val="00967F99"/>
    <w:rsid w:val="009B5531"/>
    <w:rsid w:val="009F1757"/>
    <w:rsid w:val="009F6BAA"/>
    <w:rsid w:val="00A600C1"/>
    <w:rsid w:val="00A600CE"/>
    <w:rsid w:val="00A60FE0"/>
    <w:rsid w:val="00AF2FB3"/>
    <w:rsid w:val="00B0418F"/>
    <w:rsid w:val="00B33F0C"/>
    <w:rsid w:val="00B36BA4"/>
    <w:rsid w:val="00B55365"/>
    <w:rsid w:val="00B963F3"/>
    <w:rsid w:val="00BD2A98"/>
    <w:rsid w:val="00BF1CA5"/>
    <w:rsid w:val="00C00092"/>
    <w:rsid w:val="00C216D0"/>
    <w:rsid w:val="00C737E7"/>
    <w:rsid w:val="00CE7BD0"/>
    <w:rsid w:val="00D52E60"/>
    <w:rsid w:val="00D66550"/>
    <w:rsid w:val="00D93DDB"/>
    <w:rsid w:val="00D94723"/>
    <w:rsid w:val="00DD35F3"/>
    <w:rsid w:val="00E21915"/>
    <w:rsid w:val="00E26912"/>
    <w:rsid w:val="00E26A9F"/>
    <w:rsid w:val="00E40E52"/>
    <w:rsid w:val="00E42CC3"/>
    <w:rsid w:val="00E45A26"/>
    <w:rsid w:val="00E51539"/>
    <w:rsid w:val="00E64924"/>
    <w:rsid w:val="00E6560B"/>
    <w:rsid w:val="00E66805"/>
    <w:rsid w:val="00ED4820"/>
    <w:rsid w:val="00EE4A1F"/>
    <w:rsid w:val="00EF4991"/>
    <w:rsid w:val="00F80B9A"/>
    <w:rsid w:val="00FC315D"/>
    <w:rsid w:val="00FC4BB5"/>
    <w:rsid w:val="00FE5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63C79A"/>
  <w15:docId w15:val="{5FF01F07-15AA-4910-BD44-F3D1370B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12"/>
    <w:pPr>
      <w:spacing w:line="256" w:lineRule="auto"/>
    </w:pPr>
    <w:rPr>
      <w:rFonts w:asciiTheme="minorHAnsi" w:eastAsiaTheme="minorEastAsia" w:hAnsiTheme="minorHAnsi" w:cs="Times New Roman"/>
      <w:sz w:val="22"/>
      <w:lang w:eastAsia="lv-LV"/>
    </w:rPr>
  </w:style>
  <w:style w:type="paragraph" w:styleId="Heading2">
    <w:name w:val="heading 2"/>
    <w:basedOn w:val="Normal"/>
    <w:next w:val="Normal"/>
    <w:link w:val="Heading2Char"/>
    <w:uiPriority w:val="9"/>
    <w:semiHidden/>
    <w:unhideWhenUsed/>
    <w:qFormat/>
    <w:rsid w:val="006E5E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6E5E68"/>
    <w:pPr>
      <w:keepNext/>
      <w:keepLines/>
      <w:spacing w:before="200" w:after="0" w:line="240" w:lineRule="auto"/>
      <w:outlineLvl w:val="2"/>
    </w:pPr>
    <w:rPr>
      <w:rFonts w:ascii="Cambria" w:eastAsia="Times New Roman" w:hAnsi="Cambria"/>
      <w:b/>
      <w:bCs/>
      <w:color w:val="4F81BD"/>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6912"/>
    <w:rPr>
      <w:color w:val="0000FF"/>
      <w:u w:val="single"/>
    </w:rPr>
  </w:style>
  <w:style w:type="paragraph" w:styleId="ListParagraph">
    <w:name w:val="List Paragraph"/>
    <w:aliases w:val="Virsraksti,Colorful List - Accent 12,Normal bullet 2,Bullet list,Saistīto dokumentu saraksts,Syle 1,2,Numurets,PPS_Bullet,H&amp;P List Paragraph,Krāsains saraksts — izcēlums 11,Strip,Table of contents numbered,Citation List,Bullet EY"/>
    <w:basedOn w:val="Normal"/>
    <w:link w:val="ListParagraphChar"/>
    <w:uiPriority w:val="34"/>
    <w:qFormat/>
    <w:rsid w:val="00E26912"/>
    <w:pPr>
      <w:spacing w:after="200" w:line="276" w:lineRule="auto"/>
      <w:ind w:left="720"/>
      <w:jc w:val="both"/>
    </w:pPr>
    <w:rPr>
      <w:rFonts w:ascii="Calibri" w:eastAsia="Calibri" w:hAnsi="Calibri"/>
      <w:lang w:eastAsia="en-US"/>
    </w:rPr>
  </w:style>
  <w:style w:type="character" w:customStyle="1" w:styleId="ListParagraphChar">
    <w:name w:val="List Paragraph Char"/>
    <w:aliases w:val="Virsraksti Char,Colorful List - Accent 12 Char,Normal bullet 2 Char,Bullet list Char,Saistīto dokumentu saraksts Char,Syle 1 Char,2 Char,Numurets Char,PPS_Bullet Char,H&amp;P List Paragraph Char,Krāsains saraksts — izcēlums 11 Char"/>
    <w:link w:val="ListParagraph"/>
    <w:uiPriority w:val="34"/>
    <w:qFormat/>
    <w:rsid w:val="00E26912"/>
    <w:rPr>
      <w:rFonts w:ascii="Calibri" w:eastAsia="Calibri" w:hAnsi="Calibri" w:cs="Times New Roman"/>
      <w:sz w:val="22"/>
    </w:rPr>
  </w:style>
  <w:style w:type="numbering" w:customStyle="1" w:styleId="WWOutlineListStyle511">
    <w:name w:val="WW_OutlineListStyle_511"/>
    <w:rsid w:val="00E26912"/>
    <w:pPr>
      <w:numPr>
        <w:numId w:val="1"/>
      </w:numPr>
    </w:pPr>
  </w:style>
  <w:style w:type="paragraph" w:customStyle="1" w:styleId="Style1">
    <w:name w:val="Style1"/>
    <w:autoRedefine/>
    <w:qFormat/>
    <w:rsid w:val="001272BF"/>
    <w:pPr>
      <w:numPr>
        <w:ilvl w:val="1"/>
        <w:numId w:val="4"/>
      </w:numPr>
      <w:tabs>
        <w:tab w:val="clear" w:pos="360"/>
        <w:tab w:val="num" w:pos="993"/>
      </w:tabs>
      <w:suppressAutoHyphens/>
      <w:spacing w:after="0" w:line="240" w:lineRule="auto"/>
      <w:ind w:left="993" w:hanging="567"/>
      <w:jc w:val="both"/>
    </w:pPr>
    <w:rPr>
      <w:rFonts w:eastAsia="Cambria" w:cs="Times New Roman"/>
      <w:szCs w:val="24"/>
    </w:rPr>
  </w:style>
  <w:style w:type="character" w:styleId="FollowedHyperlink">
    <w:name w:val="FollowedHyperlink"/>
    <w:basedOn w:val="DefaultParagraphFont"/>
    <w:uiPriority w:val="99"/>
    <w:semiHidden/>
    <w:unhideWhenUsed/>
    <w:rsid w:val="00FC4BB5"/>
    <w:rPr>
      <w:color w:val="954F72" w:themeColor="followedHyperlink"/>
      <w:u w:val="single"/>
    </w:rPr>
  </w:style>
  <w:style w:type="character" w:customStyle="1" w:styleId="Neatrisintapieminana1">
    <w:name w:val="Neatrisināta pieminēšana1"/>
    <w:basedOn w:val="DefaultParagraphFont"/>
    <w:uiPriority w:val="99"/>
    <w:semiHidden/>
    <w:unhideWhenUsed/>
    <w:rsid w:val="00B963F3"/>
    <w:rPr>
      <w:color w:val="605E5C"/>
      <w:shd w:val="clear" w:color="auto" w:fill="E1DFDD"/>
    </w:rPr>
  </w:style>
  <w:style w:type="paragraph" w:styleId="BodyText">
    <w:name w:val="Body Text"/>
    <w:aliases w:val="Body Text1"/>
    <w:basedOn w:val="Normal"/>
    <w:link w:val="BodyTextChar"/>
    <w:rsid w:val="002D1B8F"/>
    <w:pPr>
      <w:spacing w:after="0" w:line="240" w:lineRule="auto"/>
      <w:jc w:val="both"/>
    </w:pPr>
    <w:rPr>
      <w:rFonts w:ascii="Times New Roman" w:eastAsia="Times New Roman" w:hAnsi="Times New Roman"/>
      <w:sz w:val="24"/>
      <w:szCs w:val="24"/>
      <w:lang w:eastAsia="en-US"/>
    </w:rPr>
  </w:style>
  <w:style w:type="character" w:customStyle="1" w:styleId="BodyTextChar">
    <w:name w:val="Body Text Char"/>
    <w:aliases w:val="Body Text1 Char"/>
    <w:basedOn w:val="DefaultParagraphFont"/>
    <w:link w:val="BodyText"/>
    <w:rsid w:val="002D1B8F"/>
    <w:rPr>
      <w:rFonts w:eastAsia="Times New Roman" w:cs="Times New Roman"/>
      <w:szCs w:val="24"/>
    </w:rPr>
  </w:style>
  <w:style w:type="paragraph" w:styleId="BodyText2">
    <w:name w:val="Body Text 2"/>
    <w:basedOn w:val="Normal"/>
    <w:link w:val="BodyText2Char"/>
    <w:rsid w:val="002D1B8F"/>
    <w:pPr>
      <w:shd w:val="clear" w:color="auto" w:fill="FFFFFF"/>
      <w:spacing w:before="269" w:after="0" w:line="274" w:lineRule="exact"/>
      <w:ind w:right="442"/>
      <w:jc w:val="center"/>
    </w:pPr>
    <w:rPr>
      <w:rFonts w:ascii="Times New Roman" w:eastAsia="Times New Roman" w:hAnsi="Times New Roman"/>
      <w:b/>
      <w:color w:val="000000"/>
      <w:spacing w:val="-1"/>
      <w:sz w:val="24"/>
      <w:szCs w:val="24"/>
      <w:lang w:eastAsia="en-US"/>
    </w:rPr>
  </w:style>
  <w:style w:type="character" w:customStyle="1" w:styleId="BodyText2Char">
    <w:name w:val="Body Text 2 Char"/>
    <w:basedOn w:val="DefaultParagraphFont"/>
    <w:link w:val="BodyText2"/>
    <w:rsid w:val="002D1B8F"/>
    <w:rPr>
      <w:rFonts w:eastAsia="Times New Roman" w:cs="Times New Roman"/>
      <w:b/>
      <w:color w:val="000000"/>
      <w:spacing w:val="-1"/>
      <w:szCs w:val="24"/>
      <w:shd w:val="clear" w:color="auto" w:fill="FFFFFF"/>
    </w:rPr>
  </w:style>
  <w:style w:type="paragraph" w:styleId="Footer">
    <w:name w:val="footer"/>
    <w:aliases w:val=" Rakstz. Rakstz. Rakstz. Rakstz. Rakstz. Rakstz."/>
    <w:basedOn w:val="Normal"/>
    <w:link w:val="FooterChar"/>
    <w:uiPriority w:val="99"/>
    <w:rsid w:val="002D1B8F"/>
    <w:pPr>
      <w:tabs>
        <w:tab w:val="center" w:pos="4153"/>
        <w:tab w:val="right" w:pos="8306"/>
      </w:tabs>
      <w:spacing w:after="0" w:line="240" w:lineRule="auto"/>
      <w:jc w:val="both"/>
    </w:pPr>
    <w:rPr>
      <w:rFonts w:ascii="Times New Roman" w:eastAsia="Times New Roman" w:hAnsi="Times New Roman"/>
      <w:sz w:val="24"/>
      <w:szCs w:val="24"/>
      <w:lang w:val="en-US" w:eastAsia="en-US"/>
    </w:rPr>
  </w:style>
  <w:style w:type="character" w:customStyle="1" w:styleId="FooterChar">
    <w:name w:val="Footer Char"/>
    <w:aliases w:val=" Rakstz. Rakstz. Rakstz. Rakstz. Rakstz. Rakstz. Char"/>
    <w:basedOn w:val="DefaultParagraphFont"/>
    <w:link w:val="Footer"/>
    <w:uiPriority w:val="99"/>
    <w:rsid w:val="002D1B8F"/>
    <w:rPr>
      <w:rFonts w:eastAsia="Times New Roman" w:cs="Times New Roman"/>
      <w:szCs w:val="24"/>
      <w:lang w:val="en-US"/>
    </w:rPr>
  </w:style>
  <w:style w:type="paragraph" w:styleId="BodyTextIndent2">
    <w:name w:val="Body Text Indent 2"/>
    <w:basedOn w:val="Normal"/>
    <w:link w:val="BodyTextIndent2Char"/>
    <w:rsid w:val="002D1B8F"/>
    <w:pPr>
      <w:spacing w:after="120" w:line="480" w:lineRule="auto"/>
      <w:ind w:left="283"/>
      <w:jc w:val="both"/>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2D1B8F"/>
    <w:rPr>
      <w:rFonts w:eastAsia="Times New Roman" w:cs="Times New Roman"/>
      <w:szCs w:val="24"/>
    </w:rPr>
  </w:style>
  <w:style w:type="paragraph" w:customStyle="1" w:styleId="Default">
    <w:name w:val="Default"/>
    <w:rsid w:val="002D1B8F"/>
    <w:pPr>
      <w:autoSpaceDE w:val="0"/>
      <w:autoSpaceDN w:val="0"/>
      <w:adjustRightInd w:val="0"/>
      <w:spacing w:after="0" w:line="240" w:lineRule="auto"/>
    </w:pPr>
    <w:rPr>
      <w:rFonts w:eastAsia="Times New Roman" w:cs="Times New Roman"/>
      <w:color w:val="000000"/>
      <w:szCs w:val="24"/>
      <w:lang w:val="en-US"/>
    </w:rPr>
  </w:style>
  <w:style w:type="character" w:customStyle="1" w:styleId="FontStyle37">
    <w:name w:val="Font Style37"/>
    <w:uiPriority w:val="99"/>
    <w:rsid w:val="002D1B8F"/>
    <w:rPr>
      <w:rFonts w:ascii="Times New Roman" w:hAnsi="Times New Roman" w:cs="Times New Roman"/>
      <w:sz w:val="22"/>
      <w:szCs w:val="22"/>
    </w:rPr>
  </w:style>
  <w:style w:type="character" w:customStyle="1" w:styleId="FontStyle54">
    <w:name w:val="Font Style54"/>
    <w:uiPriority w:val="99"/>
    <w:rsid w:val="002D1B8F"/>
    <w:rPr>
      <w:rFonts w:ascii="Times New Roman" w:hAnsi="Times New Roman" w:cs="Times New Roman"/>
      <w:sz w:val="22"/>
      <w:szCs w:val="22"/>
    </w:rPr>
  </w:style>
  <w:style w:type="paragraph" w:customStyle="1" w:styleId="Pamatteksts3">
    <w:name w:val="Pamatteksts3"/>
    <w:basedOn w:val="Normal"/>
    <w:rsid w:val="00AF2FB3"/>
    <w:pPr>
      <w:shd w:val="clear" w:color="auto" w:fill="FFFFFF"/>
      <w:spacing w:before="1740" w:after="5340" w:line="0" w:lineRule="atLeast"/>
      <w:ind w:hanging="420"/>
      <w:jc w:val="center"/>
    </w:pPr>
    <w:rPr>
      <w:rFonts w:ascii="Times New Roman" w:eastAsia="Times New Roman" w:hAnsi="Times New Roman"/>
      <w:sz w:val="20"/>
      <w:szCs w:val="20"/>
      <w:lang w:eastAsia="en-US"/>
    </w:rPr>
  </w:style>
  <w:style w:type="paragraph" w:customStyle="1" w:styleId="FrameContents">
    <w:name w:val="Frame Contents"/>
    <w:basedOn w:val="Normal"/>
    <w:qFormat/>
    <w:rsid w:val="00AF2FB3"/>
    <w:pPr>
      <w:suppressAutoHyphens/>
      <w:spacing w:after="200" w:line="276" w:lineRule="auto"/>
    </w:pPr>
    <w:rPr>
      <w:rFonts w:ascii="Calibri" w:eastAsia="Times New Roman" w:hAnsi="Calibri"/>
      <w:color w:val="00000A"/>
    </w:rPr>
  </w:style>
  <w:style w:type="table" w:styleId="TableGrid">
    <w:name w:val="Table Grid"/>
    <w:basedOn w:val="TableNormal"/>
    <w:uiPriority w:val="59"/>
    <w:rsid w:val="006C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
    <w:basedOn w:val="DefaultParagraphFont"/>
    <w:link w:val="Header"/>
    <w:uiPriority w:val="99"/>
    <w:locked/>
    <w:rsid w:val="006C1378"/>
    <w:rPr>
      <w:rFonts w:eastAsia="Times New Roman" w:cs="Times New Roman"/>
      <w:szCs w:val="24"/>
      <w:lang w:val="en-GB"/>
    </w:rPr>
  </w:style>
  <w:style w:type="paragraph" w:styleId="Header">
    <w:name w:val="header"/>
    <w:aliases w:val="Char"/>
    <w:basedOn w:val="Normal"/>
    <w:link w:val="HeaderChar1"/>
    <w:unhideWhenUsed/>
    <w:rsid w:val="006C1378"/>
    <w:pPr>
      <w:tabs>
        <w:tab w:val="center" w:pos="4153"/>
        <w:tab w:val="right" w:pos="8306"/>
      </w:tabs>
      <w:spacing w:after="0" w:line="240" w:lineRule="auto"/>
    </w:pPr>
    <w:rPr>
      <w:rFonts w:ascii="Times New Roman" w:eastAsia="Times New Roman" w:hAnsi="Times New Roman"/>
      <w:sz w:val="24"/>
      <w:szCs w:val="24"/>
      <w:lang w:val="en-GB" w:eastAsia="en-US"/>
    </w:rPr>
  </w:style>
  <w:style w:type="character" w:customStyle="1" w:styleId="HeaderChar">
    <w:name w:val="Header Char"/>
    <w:basedOn w:val="DefaultParagraphFont"/>
    <w:rsid w:val="006C1378"/>
    <w:rPr>
      <w:rFonts w:asciiTheme="minorHAnsi" w:eastAsiaTheme="minorEastAsia" w:hAnsiTheme="minorHAnsi" w:cs="Times New Roman"/>
      <w:sz w:val="22"/>
      <w:lang w:eastAsia="lv-LV"/>
    </w:rPr>
  </w:style>
  <w:style w:type="paragraph" w:styleId="FootnoteText">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T"/>
    <w:basedOn w:val="Normal"/>
    <w:link w:val="FootnoteTextChar"/>
    <w:qFormat/>
    <w:rsid w:val="00ED4820"/>
    <w:pPr>
      <w:spacing w:after="0" w:line="240" w:lineRule="auto"/>
    </w:pPr>
    <w:rPr>
      <w:rFonts w:ascii="Times New Roman" w:eastAsia="Times New Roman" w:hAnsi="Times New Roman"/>
      <w:color w:val="000000"/>
      <w:sz w:val="20"/>
      <w:szCs w:val="20"/>
      <w:lang w:val="en-GB" w:eastAsia="en-US"/>
    </w:rPr>
  </w:style>
  <w:style w:type="character" w:customStyle="1" w:styleId="FootnoteTextChar">
    <w:name w:val="Footnote Text Char"/>
    <w:aliases w:val="Footnote Char,Fußnote Char,fn Char,single space Char,FOOTNOTES Char,Текст сноски Знак Char,Текст сноски Знак1 Знак Char,Текст сноски Знак Знак Знак Char,Footnote Text Char Знак Знак Char,Footnote Text Char Знак Char,FT Char"/>
    <w:basedOn w:val="DefaultParagraphFont"/>
    <w:link w:val="FootnoteText"/>
    <w:qFormat/>
    <w:rsid w:val="00ED4820"/>
    <w:rPr>
      <w:rFonts w:eastAsia="Times New Roman" w:cs="Times New Roman"/>
      <w:color w:val="000000"/>
      <w:sz w:val="20"/>
      <w:szCs w:val="20"/>
      <w:lang w:val="en-GB"/>
    </w:rPr>
  </w:style>
  <w:style w:type="character" w:styleId="FootnoteReference">
    <w:name w:val="footnote reference"/>
    <w:aliases w:val="Footnote Reference Number,Footnote sign,Style 4,fr,Footnote symbol,SUPERS,Footnote Refernece,ftref,Footnote Reference Superscript,stylish,BVI fnr,Fußnotenzeichen_Raxen,callout,Footnotes refss,Fussnota,Footnote reference number,Ref,E"/>
    <w:link w:val="CharCharCharChar"/>
    <w:qFormat/>
    <w:rsid w:val="00ED4820"/>
    <w:rPr>
      <w:vertAlign w:val="superscript"/>
    </w:rPr>
  </w:style>
  <w:style w:type="paragraph" w:customStyle="1" w:styleId="CharCharCharChar">
    <w:name w:val="Char Char Char Char"/>
    <w:aliases w:val="Char2"/>
    <w:basedOn w:val="Normal"/>
    <w:next w:val="Normal"/>
    <w:link w:val="FootnoteReference"/>
    <w:rsid w:val="00ED4820"/>
    <w:pPr>
      <w:spacing w:line="240" w:lineRule="exact"/>
      <w:jc w:val="both"/>
    </w:pPr>
    <w:rPr>
      <w:rFonts w:ascii="Times New Roman" w:eastAsiaTheme="minorHAnsi" w:hAnsi="Times New Roman" w:cstheme="minorBidi"/>
      <w:sz w:val="24"/>
      <w:vertAlign w:val="superscript"/>
      <w:lang w:eastAsia="en-US"/>
    </w:rPr>
  </w:style>
  <w:style w:type="paragraph" w:styleId="BodyText3">
    <w:name w:val="Body Text 3"/>
    <w:basedOn w:val="Normal"/>
    <w:link w:val="BodyText3Char"/>
    <w:uiPriority w:val="99"/>
    <w:unhideWhenUsed/>
    <w:rsid w:val="00ED4820"/>
    <w:pPr>
      <w:spacing w:after="120"/>
    </w:pPr>
    <w:rPr>
      <w:sz w:val="16"/>
      <w:szCs w:val="16"/>
    </w:rPr>
  </w:style>
  <w:style w:type="character" w:customStyle="1" w:styleId="BodyText3Char">
    <w:name w:val="Body Text 3 Char"/>
    <w:basedOn w:val="DefaultParagraphFont"/>
    <w:link w:val="BodyText3"/>
    <w:uiPriority w:val="99"/>
    <w:rsid w:val="00ED4820"/>
    <w:rPr>
      <w:rFonts w:asciiTheme="minorHAnsi" w:eastAsiaTheme="minorEastAsia" w:hAnsiTheme="minorHAnsi" w:cs="Times New Roman"/>
      <w:sz w:val="16"/>
      <w:szCs w:val="16"/>
      <w:lang w:eastAsia="lv-LV"/>
    </w:rPr>
  </w:style>
  <w:style w:type="paragraph" w:styleId="NoSpacing">
    <w:name w:val="No Spacing"/>
    <w:uiPriority w:val="1"/>
    <w:qFormat/>
    <w:rsid w:val="007C1046"/>
    <w:pPr>
      <w:spacing w:after="0" w:line="240" w:lineRule="auto"/>
    </w:pPr>
    <w:rPr>
      <w:rFonts w:ascii="Calibri" w:eastAsia="Calibri" w:hAnsi="Calibri" w:cs="Times New Roman"/>
      <w:sz w:val="22"/>
    </w:rPr>
  </w:style>
  <w:style w:type="character" w:customStyle="1" w:styleId="Heading3Char">
    <w:name w:val="Heading 3 Char"/>
    <w:basedOn w:val="DefaultParagraphFont"/>
    <w:link w:val="Heading3"/>
    <w:semiHidden/>
    <w:rsid w:val="006E5E68"/>
    <w:rPr>
      <w:rFonts w:ascii="Cambria" w:eastAsia="Times New Roman" w:hAnsi="Cambria" w:cs="Times New Roman"/>
      <w:b/>
      <w:bCs/>
      <w:color w:val="4F81BD"/>
      <w:sz w:val="20"/>
      <w:szCs w:val="20"/>
      <w:lang w:val="en-US"/>
    </w:rPr>
  </w:style>
  <w:style w:type="paragraph" w:customStyle="1" w:styleId="StyleHeading2Arial10pt">
    <w:name w:val="Style Heading 2 + Arial 10 pt"/>
    <w:basedOn w:val="Heading2"/>
    <w:rsid w:val="006E5E68"/>
    <w:pPr>
      <w:keepLines w:val="0"/>
      <w:widowControl w:val="0"/>
      <w:tabs>
        <w:tab w:val="num" w:pos="971"/>
      </w:tabs>
      <w:spacing w:before="240" w:after="120" w:line="240" w:lineRule="auto"/>
      <w:ind w:left="971" w:hanging="851"/>
    </w:pPr>
    <w:rPr>
      <w:rFonts w:ascii="Arial Bold" w:eastAsia="Times New Roman" w:hAnsi="Arial Bold" w:cs="Arial"/>
      <w:color w:val="000000"/>
      <w:sz w:val="20"/>
      <w:szCs w:val="20"/>
      <w:lang w:eastAsia="en-US"/>
    </w:rPr>
  </w:style>
  <w:style w:type="character" w:customStyle="1" w:styleId="Heading2Char">
    <w:name w:val="Heading 2 Char"/>
    <w:basedOn w:val="DefaultParagraphFont"/>
    <w:link w:val="Heading2"/>
    <w:uiPriority w:val="9"/>
    <w:semiHidden/>
    <w:rsid w:val="006E5E68"/>
    <w:rPr>
      <w:rFonts w:asciiTheme="majorHAnsi" w:eastAsiaTheme="majorEastAsia" w:hAnsiTheme="majorHAnsi" w:cstheme="majorBidi"/>
      <w:b/>
      <w:bCs/>
      <w:color w:val="4472C4" w:themeColor="accent1"/>
      <w:sz w:val="26"/>
      <w:szCs w:val="26"/>
      <w:lang w:eastAsia="lv-LV"/>
    </w:rPr>
  </w:style>
  <w:style w:type="paragraph" w:customStyle="1" w:styleId="StyleHeading3Arial10pt">
    <w:name w:val="Style Heading 3 + Arial 10 pt"/>
    <w:basedOn w:val="Heading3"/>
    <w:rsid w:val="00CE7BD0"/>
    <w:pPr>
      <w:keepNext w:val="0"/>
      <w:keepLines w:val="0"/>
      <w:widowControl w:val="0"/>
      <w:tabs>
        <w:tab w:val="num" w:pos="1931"/>
      </w:tabs>
      <w:spacing w:before="120" w:after="60"/>
      <w:ind w:left="1931" w:hanging="851"/>
      <w:jc w:val="both"/>
    </w:pPr>
    <w:rPr>
      <w:rFonts w:ascii="Arial" w:hAnsi="Arial" w:cs="Arial"/>
      <w:b w:val="0"/>
      <w:bCs w:val="0"/>
      <w:color w:val="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7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razn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hyperlink" Target="https://www.iub.gov.lv/sites/default/files/upload/skaidrojums_mazajie_videjie_uz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s.gov.lv/EKEIS/Supplier/Organizer/1761" TargetMode="External"/><Relationship Id="rId5" Type="http://schemas.openxmlformats.org/officeDocument/2006/relationships/footnotes" Target="footnotes.xml"/><Relationship Id="rId10" Type="http://schemas.openxmlformats.org/officeDocument/2006/relationships/hyperlink" Target="https://www.eis.gov.lv/" TargetMode="External"/><Relationship Id="rId4" Type="http://schemas.openxmlformats.org/officeDocument/2006/relationships/webSettings" Target="web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1913</TotalTime>
  <Pages>17</Pages>
  <Words>20830</Words>
  <Characters>11874</Characters>
  <Application>Microsoft Office Word</Application>
  <DocSecurity>0</DocSecurity>
  <Lines>98</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no</dc:creator>
  <cp:keywords/>
  <dc:description/>
  <cp:lastModifiedBy>no no</cp:lastModifiedBy>
  <cp:revision>33</cp:revision>
  <cp:lastPrinted>2023-10-23T08:25:00Z</cp:lastPrinted>
  <dcterms:created xsi:type="dcterms:W3CDTF">2021-01-27T10:05:00Z</dcterms:created>
  <dcterms:modified xsi:type="dcterms:W3CDTF">2023-10-24T07:55:00Z</dcterms:modified>
</cp:coreProperties>
</file>