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922" w:rsidRPr="00387922" w:rsidRDefault="00387922" w:rsidP="00387922">
      <w:pPr>
        <w:pStyle w:val="Bezatstarpm"/>
        <w:jc w:val="center"/>
        <w:rPr>
          <w:rFonts w:ascii="Times New Roman" w:hAnsi="Times New Roman" w:cs="Times New Roman"/>
          <w:b/>
          <w:sz w:val="24"/>
          <w:szCs w:val="24"/>
        </w:rPr>
      </w:pPr>
      <w:r w:rsidRPr="00387922">
        <w:rPr>
          <w:rFonts w:ascii="Times New Roman" w:hAnsi="Times New Roman" w:cs="Times New Roman"/>
          <w:b/>
          <w:sz w:val="24"/>
          <w:szCs w:val="24"/>
        </w:rPr>
        <w:t>Sabiedrība ar ierobežotu atbildību</w:t>
      </w:r>
    </w:p>
    <w:p w:rsidR="00387922" w:rsidRPr="00387922" w:rsidRDefault="00387922" w:rsidP="00387922">
      <w:pPr>
        <w:pStyle w:val="Bezatstarpm"/>
        <w:jc w:val="center"/>
        <w:rPr>
          <w:rFonts w:ascii="Times New Roman" w:hAnsi="Times New Roman" w:cs="Times New Roman"/>
          <w:b/>
          <w:sz w:val="24"/>
          <w:szCs w:val="24"/>
        </w:rPr>
      </w:pPr>
      <w:r w:rsidRPr="00387922">
        <w:rPr>
          <w:rFonts w:ascii="Times New Roman" w:hAnsi="Times New Roman" w:cs="Times New Roman"/>
          <w:b/>
          <w:sz w:val="24"/>
          <w:szCs w:val="24"/>
        </w:rPr>
        <w:t>„REHABILITĀCIJAS CENTRS „RĀZNA””</w:t>
      </w:r>
    </w:p>
    <w:p w:rsidR="00387922" w:rsidRPr="00387922" w:rsidRDefault="00387922" w:rsidP="00387922">
      <w:pPr>
        <w:pStyle w:val="Bezatstarpm"/>
        <w:jc w:val="center"/>
        <w:rPr>
          <w:rFonts w:ascii="Times New Roman" w:hAnsi="Times New Roman" w:cs="Times New Roman"/>
          <w:sz w:val="24"/>
          <w:szCs w:val="24"/>
        </w:rPr>
      </w:pPr>
      <w:r w:rsidRPr="00387922">
        <w:rPr>
          <w:rFonts w:ascii="Times New Roman" w:hAnsi="Times New Roman" w:cs="Times New Roman"/>
          <w:sz w:val="24"/>
          <w:szCs w:val="24"/>
        </w:rPr>
        <w:t>_____________________________________________________________________</w:t>
      </w:r>
    </w:p>
    <w:p w:rsidR="00387922" w:rsidRPr="00387922" w:rsidRDefault="00387922" w:rsidP="00387922">
      <w:pPr>
        <w:pStyle w:val="Bezatstarpm"/>
        <w:jc w:val="center"/>
        <w:rPr>
          <w:rFonts w:ascii="Times New Roman" w:hAnsi="Times New Roman" w:cs="Times New Roman"/>
          <w:sz w:val="24"/>
          <w:szCs w:val="24"/>
        </w:rPr>
      </w:pPr>
      <w:r w:rsidRPr="00387922">
        <w:rPr>
          <w:rFonts w:ascii="Times New Roman" w:hAnsi="Times New Roman" w:cs="Times New Roman"/>
          <w:sz w:val="24"/>
          <w:szCs w:val="24"/>
        </w:rPr>
        <w:t>Vienotais reģistrācijas numurs 40003275348</w:t>
      </w:r>
    </w:p>
    <w:p w:rsidR="00387922" w:rsidRPr="00387922" w:rsidRDefault="00387922" w:rsidP="00387922">
      <w:pPr>
        <w:pStyle w:val="Bezatstarpm"/>
        <w:jc w:val="center"/>
        <w:rPr>
          <w:rFonts w:ascii="Times New Roman" w:hAnsi="Times New Roman" w:cs="Times New Roman"/>
          <w:sz w:val="24"/>
          <w:szCs w:val="24"/>
        </w:rPr>
      </w:pPr>
      <w:proofErr w:type="spellStart"/>
      <w:r w:rsidRPr="00387922">
        <w:rPr>
          <w:rFonts w:ascii="Times New Roman" w:hAnsi="Times New Roman" w:cs="Times New Roman"/>
          <w:sz w:val="24"/>
          <w:szCs w:val="24"/>
        </w:rPr>
        <w:t>Sauču</w:t>
      </w:r>
      <w:proofErr w:type="spellEnd"/>
      <w:r w:rsidRPr="00387922">
        <w:rPr>
          <w:rFonts w:ascii="Times New Roman" w:hAnsi="Times New Roman" w:cs="Times New Roman"/>
          <w:sz w:val="24"/>
          <w:szCs w:val="24"/>
        </w:rPr>
        <w:t xml:space="preserve"> kalna iela 3, </w:t>
      </w:r>
      <w:proofErr w:type="spellStart"/>
      <w:r w:rsidRPr="00387922">
        <w:rPr>
          <w:rFonts w:ascii="Times New Roman" w:hAnsi="Times New Roman" w:cs="Times New Roman"/>
          <w:sz w:val="24"/>
          <w:szCs w:val="24"/>
        </w:rPr>
        <w:t>Veczosna</w:t>
      </w:r>
      <w:proofErr w:type="spellEnd"/>
      <w:r w:rsidRPr="00387922">
        <w:rPr>
          <w:rFonts w:ascii="Times New Roman" w:hAnsi="Times New Roman" w:cs="Times New Roman"/>
          <w:sz w:val="24"/>
          <w:szCs w:val="24"/>
        </w:rPr>
        <w:t>, Lūznavas pag., Rēzeknes nov., LV-4627</w:t>
      </w:r>
    </w:p>
    <w:p w:rsidR="00387922" w:rsidRPr="00387922" w:rsidRDefault="00387922" w:rsidP="00387922">
      <w:pPr>
        <w:pStyle w:val="Bezatstarpm"/>
        <w:jc w:val="center"/>
        <w:rPr>
          <w:rFonts w:ascii="Times New Roman" w:hAnsi="Times New Roman" w:cs="Times New Roman"/>
          <w:sz w:val="24"/>
          <w:szCs w:val="24"/>
        </w:rPr>
      </w:pPr>
      <w:r w:rsidRPr="00387922">
        <w:rPr>
          <w:rFonts w:ascii="Times New Roman" w:hAnsi="Times New Roman" w:cs="Times New Roman"/>
          <w:sz w:val="24"/>
          <w:szCs w:val="24"/>
        </w:rPr>
        <w:t xml:space="preserve">Tālrunis/fakss 64646910; e-pasts: </w:t>
      </w:r>
      <w:hyperlink r:id="rId5" w:history="1">
        <w:r w:rsidRPr="00387922">
          <w:rPr>
            <w:rStyle w:val="Hipersaite"/>
            <w:rFonts w:ascii="Times New Roman" w:hAnsi="Times New Roman" w:cs="Times New Roman"/>
            <w:sz w:val="24"/>
            <w:szCs w:val="24"/>
          </w:rPr>
          <w:t>lnrc@apollo.lv</w:t>
        </w:r>
      </w:hyperlink>
    </w:p>
    <w:p w:rsidR="00387922" w:rsidRPr="00387922" w:rsidRDefault="00387922" w:rsidP="00387922">
      <w:pPr>
        <w:pStyle w:val="Bezatstarpm"/>
        <w:spacing w:line="360" w:lineRule="auto"/>
        <w:rPr>
          <w:rFonts w:ascii="Times New Roman" w:hAnsi="Times New Roman" w:cs="Times New Roman"/>
          <w:sz w:val="24"/>
          <w:szCs w:val="24"/>
        </w:rPr>
      </w:pPr>
    </w:p>
    <w:p w:rsidR="00387922" w:rsidRPr="00387922" w:rsidRDefault="00387922" w:rsidP="00387922">
      <w:pPr>
        <w:spacing w:after="0" w:line="240" w:lineRule="auto"/>
        <w:jc w:val="center"/>
        <w:rPr>
          <w:rFonts w:ascii="Times New Roman" w:hAnsi="Times New Roman" w:cs="Times New Roman"/>
        </w:rPr>
      </w:pPr>
      <w:r w:rsidRPr="00387922">
        <w:rPr>
          <w:rFonts w:ascii="Times New Roman" w:hAnsi="Times New Roman" w:cs="Times New Roman"/>
        </w:rPr>
        <w:t>Rēzeknes novada Lūznavas pagastā</w:t>
      </w:r>
    </w:p>
    <w:p w:rsidR="00E8750A" w:rsidRDefault="00E8750A">
      <w:pPr>
        <w:rPr>
          <w:rFonts w:ascii="Times New Roman" w:hAnsi="Times New Roman" w:cs="Times New Roman"/>
        </w:rPr>
      </w:pPr>
    </w:p>
    <w:p w:rsidR="006D486B" w:rsidRPr="006D486B" w:rsidRDefault="006D486B" w:rsidP="006D486B">
      <w:pPr>
        <w:jc w:val="right"/>
        <w:rPr>
          <w:rFonts w:ascii="Times New Roman" w:hAnsi="Times New Roman" w:cs="Times New Roman"/>
          <w:b/>
        </w:rPr>
      </w:pPr>
      <w:r w:rsidRPr="006D486B">
        <w:rPr>
          <w:rFonts w:ascii="Times New Roman" w:hAnsi="Times New Roman" w:cs="Times New Roman"/>
          <w:b/>
        </w:rPr>
        <w:t>Pēc pievienotā saraksta</w:t>
      </w:r>
    </w:p>
    <w:p w:rsidR="00750D30" w:rsidRPr="002461AA" w:rsidRDefault="002461AA" w:rsidP="00750D30">
      <w:pPr>
        <w:spacing w:after="0" w:line="240" w:lineRule="auto"/>
        <w:jc w:val="both"/>
        <w:rPr>
          <w:rFonts w:ascii="Times New Roman" w:hAnsi="Times New Roman" w:cs="Times New Roman"/>
          <w:i/>
        </w:rPr>
      </w:pPr>
      <w:r w:rsidRPr="002461AA">
        <w:rPr>
          <w:rFonts w:ascii="Times New Roman" w:hAnsi="Times New Roman" w:cs="Times New Roman"/>
          <w:i/>
        </w:rPr>
        <w:t xml:space="preserve">Paziņojums par pieņemto lēmumu </w:t>
      </w:r>
    </w:p>
    <w:p w:rsidR="002461AA" w:rsidRPr="002461AA" w:rsidRDefault="002461AA" w:rsidP="00750D30">
      <w:pPr>
        <w:spacing w:after="0" w:line="240" w:lineRule="auto"/>
        <w:jc w:val="both"/>
        <w:rPr>
          <w:rFonts w:ascii="Times New Roman" w:hAnsi="Times New Roman" w:cs="Times New Roman"/>
          <w:i/>
        </w:rPr>
      </w:pPr>
      <w:r w:rsidRPr="002461AA">
        <w:rPr>
          <w:rFonts w:ascii="Times New Roman" w:hAnsi="Times New Roman" w:cs="Times New Roman"/>
          <w:i/>
        </w:rPr>
        <w:t xml:space="preserve">iepirkuma „Pārtikas produktu piegāde </w:t>
      </w:r>
    </w:p>
    <w:p w:rsidR="002461AA" w:rsidRPr="002461AA" w:rsidRDefault="002461AA" w:rsidP="00750D30">
      <w:pPr>
        <w:spacing w:after="0" w:line="240" w:lineRule="auto"/>
        <w:jc w:val="both"/>
        <w:rPr>
          <w:rFonts w:ascii="Times New Roman" w:hAnsi="Times New Roman" w:cs="Times New Roman"/>
          <w:i/>
        </w:rPr>
      </w:pPr>
      <w:r w:rsidRPr="002461AA">
        <w:rPr>
          <w:rFonts w:ascii="Times New Roman" w:hAnsi="Times New Roman" w:cs="Times New Roman"/>
          <w:i/>
        </w:rPr>
        <w:t xml:space="preserve">SIA „Rehabilitācijas centrs „Rāzna”” vajadzībām”, </w:t>
      </w:r>
    </w:p>
    <w:p w:rsidR="002461AA" w:rsidRPr="002461AA" w:rsidRDefault="002461AA" w:rsidP="00750D30">
      <w:pPr>
        <w:spacing w:after="0" w:line="240" w:lineRule="auto"/>
        <w:jc w:val="both"/>
        <w:rPr>
          <w:rFonts w:ascii="Times New Roman" w:hAnsi="Times New Roman" w:cs="Times New Roman"/>
          <w:i/>
        </w:rPr>
      </w:pPr>
      <w:r w:rsidRPr="002461AA">
        <w:rPr>
          <w:rFonts w:ascii="Times New Roman" w:hAnsi="Times New Roman" w:cs="Times New Roman"/>
          <w:i/>
        </w:rPr>
        <w:t>iepirkuma identifikācijas Nr. RCR 2014/01, ietvaros</w:t>
      </w:r>
    </w:p>
    <w:p w:rsidR="002461AA" w:rsidRDefault="002461AA" w:rsidP="00750D30">
      <w:pPr>
        <w:spacing w:after="0" w:line="240" w:lineRule="auto"/>
        <w:jc w:val="both"/>
        <w:rPr>
          <w:rFonts w:ascii="Times New Roman" w:hAnsi="Times New Roman" w:cs="Times New Roman"/>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2977"/>
        <w:gridCol w:w="5776"/>
      </w:tblGrid>
      <w:tr w:rsidR="00854AF2" w:rsidTr="00854AF2">
        <w:tc>
          <w:tcPr>
            <w:tcW w:w="817" w:type="dxa"/>
          </w:tcPr>
          <w:p w:rsidR="00854AF2" w:rsidRPr="00854AF2" w:rsidRDefault="00854AF2" w:rsidP="00854AF2">
            <w:pPr>
              <w:jc w:val="center"/>
              <w:rPr>
                <w:rFonts w:ascii="Times New Roman" w:hAnsi="Times New Roman" w:cs="Times New Roman"/>
                <w:b/>
              </w:rPr>
            </w:pPr>
            <w:r w:rsidRPr="00854AF2">
              <w:rPr>
                <w:rFonts w:ascii="Times New Roman" w:hAnsi="Times New Roman" w:cs="Times New Roman"/>
                <w:b/>
              </w:rPr>
              <w:t>1.</w:t>
            </w:r>
          </w:p>
        </w:tc>
        <w:tc>
          <w:tcPr>
            <w:tcW w:w="2977" w:type="dxa"/>
          </w:tcPr>
          <w:p w:rsidR="00854AF2" w:rsidRPr="00854AF2" w:rsidRDefault="00854AF2" w:rsidP="00750D30">
            <w:pPr>
              <w:jc w:val="both"/>
              <w:rPr>
                <w:rFonts w:ascii="Times New Roman" w:hAnsi="Times New Roman" w:cs="Times New Roman"/>
                <w:b/>
              </w:rPr>
            </w:pPr>
            <w:r w:rsidRPr="00854AF2">
              <w:rPr>
                <w:rFonts w:ascii="Times New Roman" w:hAnsi="Times New Roman" w:cs="Times New Roman"/>
                <w:b/>
              </w:rPr>
              <w:t>Pasūtītāja nosaukums:</w:t>
            </w:r>
          </w:p>
        </w:tc>
        <w:tc>
          <w:tcPr>
            <w:tcW w:w="5776" w:type="dxa"/>
          </w:tcPr>
          <w:p w:rsidR="00854AF2" w:rsidRPr="00854AF2" w:rsidRDefault="00854AF2" w:rsidP="00750D30">
            <w:pPr>
              <w:jc w:val="both"/>
              <w:rPr>
                <w:rFonts w:ascii="Times New Roman" w:hAnsi="Times New Roman" w:cs="Times New Roman"/>
              </w:rPr>
            </w:pPr>
            <w:r w:rsidRPr="00854AF2">
              <w:rPr>
                <w:rFonts w:ascii="Times New Roman" w:hAnsi="Times New Roman" w:cs="Times New Roman"/>
              </w:rPr>
              <w:t>Sabiedrība ar ierobežotu atbildību „Rehabilitācijas centrs „Rāzna””</w:t>
            </w:r>
          </w:p>
        </w:tc>
      </w:tr>
      <w:tr w:rsidR="00854AF2" w:rsidTr="00854AF2">
        <w:tc>
          <w:tcPr>
            <w:tcW w:w="817" w:type="dxa"/>
          </w:tcPr>
          <w:p w:rsidR="00854AF2" w:rsidRPr="00854AF2" w:rsidRDefault="00854AF2" w:rsidP="00854AF2">
            <w:pPr>
              <w:jc w:val="center"/>
              <w:rPr>
                <w:rFonts w:ascii="Times New Roman" w:hAnsi="Times New Roman" w:cs="Times New Roman"/>
                <w:b/>
              </w:rPr>
            </w:pPr>
          </w:p>
        </w:tc>
        <w:tc>
          <w:tcPr>
            <w:tcW w:w="2977" w:type="dxa"/>
          </w:tcPr>
          <w:p w:rsidR="00854AF2" w:rsidRPr="00854AF2" w:rsidRDefault="00854AF2" w:rsidP="00750D30">
            <w:pPr>
              <w:jc w:val="both"/>
              <w:rPr>
                <w:rFonts w:ascii="Times New Roman" w:hAnsi="Times New Roman" w:cs="Times New Roman"/>
                <w:b/>
              </w:rPr>
            </w:pPr>
            <w:r w:rsidRPr="00854AF2">
              <w:rPr>
                <w:rFonts w:ascii="Times New Roman" w:hAnsi="Times New Roman" w:cs="Times New Roman"/>
                <w:b/>
              </w:rPr>
              <w:t>Adrese:</w:t>
            </w:r>
          </w:p>
        </w:tc>
        <w:tc>
          <w:tcPr>
            <w:tcW w:w="5776" w:type="dxa"/>
          </w:tcPr>
          <w:p w:rsidR="00854AF2" w:rsidRPr="00854AF2" w:rsidRDefault="00854AF2" w:rsidP="00854AF2">
            <w:pPr>
              <w:pStyle w:val="Bezatstarpm"/>
              <w:jc w:val="both"/>
              <w:rPr>
                <w:rFonts w:ascii="Times New Roman" w:hAnsi="Times New Roman" w:cs="Times New Roman"/>
                <w:sz w:val="24"/>
                <w:szCs w:val="24"/>
              </w:rPr>
            </w:pPr>
            <w:proofErr w:type="spellStart"/>
            <w:r w:rsidRPr="00387922">
              <w:rPr>
                <w:rFonts w:ascii="Times New Roman" w:hAnsi="Times New Roman" w:cs="Times New Roman"/>
                <w:sz w:val="24"/>
                <w:szCs w:val="24"/>
              </w:rPr>
              <w:t>Sauču</w:t>
            </w:r>
            <w:proofErr w:type="spellEnd"/>
            <w:r w:rsidRPr="00387922">
              <w:rPr>
                <w:rFonts w:ascii="Times New Roman" w:hAnsi="Times New Roman" w:cs="Times New Roman"/>
                <w:sz w:val="24"/>
                <w:szCs w:val="24"/>
              </w:rPr>
              <w:t xml:space="preserve"> kalna iela 3, </w:t>
            </w:r>
            <w:proofErr w:type="spellStart"/>
            <w:r w:rsidRPr="00387922">
              <w:rPr>
                <w:rFonts w:ascii="Times New Roman" w:hAnsi="Times New Roman" w:cs="Times New Roman"/>
                <w:sz w:val="24"/>
                <w:szCs w:val="24"/>
              </w:rPr>
              <w:t>Veczosna</w:t>
            </w:r>
            <w:proofErr w:type="spellEnd"/>
            <w:r w:rsidRPr="00387922">
              <w:rPr>
                <w:rFonts w:ascii="Times New Roman" w:hAnsi="Times New Roman" w:cs="Times New Roman"/>
                <w:sz w:val="24"/>
                <w:szCs w:val="24"/>
              </w:rPr>
              <w:t>, Lūznavas pag., Rēzeknes nov., LV-4627</w:t>
            </w:r>
          </w:p>
        </w:tc>
      </w:tr>
      <w:tr w:rsidR="00854AF2" w:rsidTr="00854AF2">
        <w:tc>
          <w:tcPr>
            <w:tcW w:w="817" w:type="dxa"/>
          </w:tcPr>
          <w:p w:rsidR="00854AF2" w:rsidRPr="00854AF2" w:rsidRDefault="00854AF2" w:rsidP="00854AF2">
            <w:pPr>
              <w:jc w:val="center"/>
              <w:rPr>
                <w:rFonts w:ascii="Times New Roman" w:hAnsi="Times New Roman" w:cs="Times New Roman"/>
                <w:b/>
              </w:rPr>
            </w:pPr>
          </w:p>
        </w:tc>
        <w:tc>
          <w:tcPr>
            <w:tcW w:w="2977" w:type="dxa"/>
          </w:tcPr>
          <w:p w:rsidR="00854AF2" w:rsidRPr="00854AF2" w:rsidRDefault="00854AF2" w:rsidP="00750D30">
            <w:pPr>
              <w:jc w:val="both"/>
              <w:rPr>
                <w:rFonts w:ascii="Times New Roman" w:hAnsi="Times New Roman" w:cs="Times New Roman"/>
                <w:b/>
              </w:rPr>
            </w:pPr>
          </w:p>
        </w:tc>
        <w:tc>
          <w:tcPr>
            <w:tcW w:w="5776" w:type="dxa"/>
          </w:tcPr>
          <w:p w:rsidR="00854AF2" w:rsidRDefault="00854AF2" w:rsidP="00750D30">
            <w:pPr>
              <w:jc w:val="both"/>
              <w:rPr>
                <w:rFonts w:ascii="Times New Roman" w:hAnsi="Times New Roman" w:cs="Times New Roman"/>
              </w:rPr>
            </w:pPr>
            <w:r>
              <w:rPr>
                <w:rFonts w:ascii="Times New Roman" w:hAnsi="Times New Roman" w:cs="Times New Roman"/>
              </w:rPr>
              <w:t>Tālrunis/fakss: 64646910</w:t>
            </w:r>
          </w:p>
        </w:tc>
      </w:tr>
      <w:tr w:rsidR="00854AF2" w:rsidTr="00854AF2">
        <w:tc>
          <w:tcPr>
            <w:tcW w:w="817" w:type="dxa"/>
          </w:tcPr>
          <w:p w:rsidR="00854AF2" w:rsidRPr="00854AF2" w:rsidRDefault="00854AF2" w:rsidP="00854AF2">
            <w:pPr>
              <w:jc w:val="center"/>
              <w:rPr>
                <w:rFonts w:ascii="Times New Roman" w:hAnsi="Times New Roman" w:cs="Times New Roman"/>
                <w:b/>
              </w:rPr>
            </w:pPr>
            <w:r w:rsidRPr="00854AF2">
              <w:rPr>
                <w:rFonts w:ascii="Times New Roman" w:hAnsi="Times New Roman" w:cs="Times New Roman"/>
                <w:b/>
              </w:rPr>
              <w:t>2.</w:t>
            </w:r>
          </w:p>
        </w:tc>
        <w:tc>
          <w:tcPr>
            <w:tcW w:w="2977" w:type="dxa"/>
          </w:tcPr>
          <w:p w:rsidR="00854AF2" w:rsidRPr="00854AF2" w:rsidRDefault="00854AF2" w:rsidP="00750D30">
            <w:pPr>
              <w:jc w:val="both"/>
              <w:rPr>
                <w:rFonts w:ascii="Times New Roman" w:hAnsi="Times New Roman" w:cs="Times New Roman"/>
                <w:b/>
              </w:rPr>
            </w:pPr>
            <w:r w:rsidRPr="00854AF2">
              <w:rPr>
                <w:rFonts w:ascii="Times New Roman" w:hAnsi="Times New Roman" w:cs="Times New Roman"/>
                <w:b/>
              </w:rPr>
              <w:t>Identifikācijas Nr.</w:t>
            </w:r>
          </w:p>
        </w:tc>
        <w:tc>
          <w:tcPr>
            <w:tcW w:w="5776" w:type="dxa"/>
          </w:tcPr>
          <w:p w:rsidR="00854AF2" w:rsidRPr="00854AF2" w:rsidRDefault="00854AF2" w:rsidP="00750D30">
            <w:pPr>
              <w:jc w:val="both"/>
              <w:rPr>
                <w:rFonts w:ascii="Times New Roman" w:hAnsi="Times New Roman" w:cs="Times New Roman"/>
              </w:rPr>
            </w:pPr>
            <w:r w:rsidRPr="00854AF2">
              <w:rPr>
                <w:rFonts w:ascii="Times New Roman" w:hAnsi="Times New Roman" w:cs="Times New Roman"/>
              </w:rPr>
              <w:t>RCR 2014/01</w:t>
            </w:r>
          </w:p>
        </w:tc>
      </w:tr>
      <w:tr w:rsidR="00854AF2" w:rsidTr="00854AF2">
        <w:tc>
          <w:tcPr>
            <w:tcW w:w="817" w:type="dxa"/>
          </w:tcPr>
          <w:p w:rsidR="00854AF2" w:rsidRPr="00854AF2" w:rsidRDefault="00854AF2" w:rsidP="00854AF2">
            <w:pPr>
              <w:jc w:val="center"/>
              <w:rPr>
                <w:rFonts w:ascii="Times New Roman" w:hAnsi="Times New Roman" w:cs="Times New Roman"/>
                <w:b/>
              </w:rPr>
            </w:pPr>
            <w:r w:rsidRPr="00854AF2">
              <w:rPr>
                <w:rFonts w:ascii="Times New Roman" w:hAnsi="Times New Roman" w:cs="Times New Roman"/>
                <w:b/>
              </w:rPr>
              <w:t>3.</w:t>
            </w:r>
          </w:p>
        </w:tc>
        <w:tc>
          <w:tcPr>
            <w:tcW w:w="2977" w:type="dxa"/>
          </w:tcPr>
          <w:p w:rsidR="00854AF2" w:rsidRPr="00854AF2" w:rsidRDefault="00854AF2" w:rsidP="00750D30">
            <w:pPr>
              <w:jc w:val="both"/>
              <w:rPr>
                <w:rFonts w:ascii="Times New Roman" w:hAnsi="Times New Roman" w:cs="Times New Roman"/>
                <w:b/>
              </w:rPr>
            </w:pPr>
            <w:r w:rsidRPr="00854AF2">
              <w:rPr>
                <w:rFonts w:ascii="Times New Roman" w:hAnsi="Times New Roman" w:cs="Times New Roman"/>
                <w:b/>
              </w:rPr>
              <w:t>Iepirkuma priekšmets</w:t>
            </w:r>
          </w:p>
        </w:tc>
        <w:tc>
          <w:tcPr>
            <w:tcW w:w="5776" w:type="dxa"/>
          </w:tcPr>
          <w:p w:rsidR="00854AF2" w:rsidRDefault="00854AF2" w:rsidP="00750D30">
            <w:pPr>
              <w:jc w:val="both"/>
              <w:rPr>
                <w:rFonts w:ascii="Times New Roman" w:hAnsi="Times New Roman" w:cs="Times New Roman"/>
              </w:rPr>
            </w:pPr>
            <w:r w:rsidRPr="006C0E3A">
              <w:rPr>
                <w:rFonts w:ascii="Times New Roman" w:hAnsi="Times New Roman" w:cs="Times New Roman"/>
              </w:rPr>
              <w:t>Pārtikas produktu piegāde SIA „Rehabilitācijas centrs „Rāzna”” vajadzībām</w:t>
            </w:r>
          </w:p>
        </w:tc>
      </w:tr>
      <w:tr w:rsidR="00854AF2" w:rsidTr="00854AF2">
        <w:tc>
          <w:tcPr>
            <w:tcW w:w="817" w:type="dxa"/>
          </w:tcPr>
          <w:p w:rsidR="00854AF2" w:rsidRPr="00854AF2" w:rsidRDefault="00854AF2" w:rsidP="00854AF2">
            <w:pPr>
              <w:jc w:val="center"/>
              <w:rPr>
                <w:rFonts w:ascii="Times New Roman" w:hAnsi="Times New Roman" w:cs="Times New Roman"/>
                <w:b/>
              </w:rPr>
            </w:pPr>
            <w:r w:rsidRPr="00854AF2">
              <w:rPr>
                <w:rFonts w:ascii="Times New Roman" w:hAnsi="Times New Roman" w:cs="Times New Roman"/>
                <w:b/>
              </w:rPr>
              <w:t>4.</w:t>
            </w:r>
          </w:p>
        </w:tc>
        <w:tc>
          <w:tcPr>
            <w:tcW w:w="2977" w:type="dxa"/>
          </w:tcPr>
          <w:p w:rsidR="00854AF2" w:rsidRPr="00854AF2" w:rsidRDefault="00854AF2" w:rsidP="00750D30">
            <w:pPr>
              <w:jc w:val="both"/>
              <w:rPr>
                <w:rFonts w:ascii="Times New Roman" w:hAnsi="Times New Roman" w:cs="Times New Roman"/>
                <w:b/>
              </w:rPr>
            </w:pPr>
            <w:r w:rsidRPr="00854AF2">
              <w:rPr>
                <w:rFonts w:ascii="Times New Roman" w:hAnsi="Times New Roman" w:cs="Times New Roman"/>
                <w:b/>
              </w:rPr>
              <w:t>Saņemto piedāvājumu skaits</w:t>
            </w:r>
          </w:p>
        </w:tc>
        <w:tc>
          <w:tcPr>
            <w:tcW w:w="5776" w:type="dxa"/>
          </w:tcPr>
          <w:p w:rsidR="00854AF2" w:rsidRPr="006C0E3A" w:rsidRDefault="00854AF2" w:rsidP="00750D30">
            <w:pPr>
              <w:jc w:val="both"/>
              <w:rPr>
                <w:rFonts w:ascii="Times New Roman" w:hAnsi="Times New Roman" w:cs="Times New Roman"/>
              </w:rPr>
            </w:pPr>
            <w:r>
              <w:rPr>
                <w:rFonts w:ascii="Times New Roman" w:hAnsi="Times New Roman" w:cs="Times New Roman"/>
              </w:rPr>
              <w:t>11</w:t>
            </w:r>
          </w:p>
        </w:tc>
      </w:tr>
    </w:tbl>
    <w:p w:rsidR="002461AA" w:rsidRDefault="002461AA" w:rsidP="00750D30">
      <w:pPr>
        <w:spacing w:after="0" w:line="240" w:lineRule="auto"/>
        <w:jc w:val="both"/>
        <w:rPr>
          <w:rFonts w:ascii="Times New Roman" w:hAnsi="Times New Roman" w:cs="Times New Roman"/>
        </w:rPr>
      </w:pPr>
    </w:p>
    <w:p w:rsidR="00854AF2" w:rsidRDefault="00854AF2" w:rsidP="00750D30">
      <w:pPr>
        <w:spacing w:after="0" w:line="240" w:lineRule="auto"/>
        <w:jc w:val="both"/>
        <w:rPr>
          <w:rFonts w:ascii="Times New Roman" w:hAnsi="Times New Roman" w:cs="Times New Roman"/>
          <w:b/>
        </w:rPr>
      </w:pPr>
      <w:r w:rsidRPr="00854AF2">
        <w:rPr>
          <w:rFonts w:ascii="Times New Roman" w:hAnsi="Times New Roman" w:cs="Times New Roman"/>
          <w:b/>
        </w:rPr>
        <w:t xml:space="preserve">5. </w:t>
      </w:r>
      <w:r>
        <w:rPr>
          <w:rFonts w:ascii="Times New Roman" w:hAnsi="Times New Roman" w:cs="Times New Roman"/>
          <w:b/>
        </w:rPr>
        <w:t>Pamatojums par pieņemto lēmumu:</w:t>
      </w:r>
    </w:p>
    <w:p w:rsidR="006D486B" w:rsidRDefault="006D486B" w:rsidP="00750D30">
      <w:pPr>
        <w:spacing w:after="0" w:line="240" w:lineRule="auto"/>
        <w:jc w:val="both"/>
        <w:rPr>
          <w:rFonts w:ascii="Times New Roman" w:hAnsi="Times New Roman" w:cs="Times New Roman"/>
          <w:b/>
        </w:rPr>
      </w:pPr>
    </w:p>
    <w:p w:rsidR="00854AF2" w:rsidRDefault="00353B84" w:rsidP="00750D30">
      <w:pPr>
        <w:spacing w:after="0" w:line="240" w:lineRule="auto"/>
        <w:jc w:val="both"/>
        <w:rPr>
          <w:rFonts w:ascii="Times New Roman" w:hAnsi="Times New Roman" w:cs="Times New Roman"/>
        </w:rPr>
      </w:pPr>
      <w:r>
        <w:rPr>
          <w:rFonts w:ascii="Times New Roman" w:hAnsi="Times New Roman" w:cs="Times New Roman"/>
        </w:rPr>
        <w:tab/>
        <w:t xml:space="preserve">SIA </w:t>
      </w:r>
      <w:r w:rsidRPr="00854AF2">
        <w:rPr>
          <w:rFonts w:ascii="Times New Roman" w:hAnsi="Times New Roman" w:cs="Times New Roman"/>
        </w:rPr>
        <w:t>„Rehabilitācijas centrs „Rāzna””</w:t>
      </w:r>
      <w:r>
        <w:rPr>
          <w:rFonts w:ascii="Times New Roman" w:hAnsi="Times New Roman" w:cs="Times New Roman"/>
        </w:rPr>
        <w:t xml:space="preserve"> Iepirkumu komisija veica Pretendentu, kuri savus piedāvājumus iepirkuma procedūrai iesniedza līdz 2014.gada 24.februāra plkst.16:00, piedāvājumu vērtēšanu saskaņā ar iepirkuma „</w:t>
      </w:r>
      <w:r w:rsidRPr="006C0E3A">
        <w:rPr>
          <w:rFonts w:ascii="Times New Roman" w:hAnsi="Times New Roman" w:cs="Times New Roman"/>
        </w:rPr>
        <w:t>Pārtikas produktu piegāde SIA „Rehabilitācijas centrs „Rāzna”” vajadzībām</w:t>
      </w:r>
      <w:r>
        <w:rPr>
          <w:rFonts w:ascii="Times New Roman" w:hAnsi="Times New Roman" w:cs="Times New Roman"/>
        </w:rPr>
        <w:t xml:space="preserve">”, iepirkuma identifikācijas Nr. </w:t>
      </w:r>
      <w:r w:rsidRPr="00854AF2">
        <w:rPr>
          <w:rFonts w:ascii="Times New Roman" w:hAnsi="Times New Roman" w:cs="Times New Roman"/>
        </w:rPr>
        <w:t>RCR 2014/01</w:t>
      </w:r>
      <w:r>
        <w:rPr>
          <w:rFonts w:ascii="Times New Roman" w:hAnsi="Times New Roman" w:cs="Times New Roman"/>
        </w:rPr>
        <w:t>, Nolikuma noteikumiem, veicot Pretendentu piedāvājumu vērtēšanu 4 (četros) posmos:</w:t>
      </w:r>
    </w:p>
    <w:p w:rsidR="00D504FD" w:rsidRDefault="00D504FD" w:rsidP="00D504FD">
      <w:pPr>
        <w:pStyle w:val="Sarakstarindkopa"/>
        <w:numPr>
          <w:ilvl w:val="0"/>
          <w:numId w:val="1"/>
        </w:numPr>
        <w:spacing w:after="0" w:line="240" w:lineRule="auto"/>
        <w:jc w:val="both"/>
        <w:rPr>
          <w:rFonts w:ascii="Times New Roman" w:hAnsi="Times New Roman" w:cs="Times New Roman"/>
        </w:rPr>
      </w:pPr>
      <w:r>
        <w:rPr>
          <w:rFonts w:ascii="Times New Roman" w:hAnsi="Times New Roman" w:cs="Times New Roman"/>
        </w:rPr>
        <w:t>posms – piedāvājumu noformējuma pārbaude;</w:t>
      </w:r>
    </w:p>
    <w:p w:rsidR="00D504FD" w:rsidRDefault="00D504FD" w:rsidP="00D504FD">
      <w:pPr>
        <w:pStyle w:val="Sarakstarindkopa"/>
        <w:numPr>
          <w:ilvl w:val="0"/>
          <w:numId w:val="1"/>
        </w:numPr>
        <w:spacing w:after="0" w:line="240" w:lineRule="auto"/>
        <w:jc w:val="both"/>
        <w:rPr>
          <w:rFonts w:ascii="Times New Roman" w:hAnsi="Times New Roman" w:cs="Times New Roman"/>
        </w:rPr>
      </w:pPr>
      <w:r>
        <w:rPr>
          <w:rFonts w:ascii="Times New Roman" w:hAnsi="Times New Roman" w:cs="Times New Roman"/>
        </w:rPr>
        <w:t>posms – Pretendentu atlase;</w:t>
      </w:r>
    </w:p>
    <w:p w:rsidR="00D504FD" w:rsidRDefault="00E8608A" w:rsidP="00D504FD">
      <w:pPr>
        <w:pStyle w:val="Sarakstarindkopa"/>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posms - </w:t>
      </w:r>
      <w:r w:rsidR="00D504FD">
        <w:rPr>
          <w:rFonts w:ascii="Times New Roman" w:hAnsi="Times New Roman" w:cs="Times New Roman"/>
        </w:rPr>
        <w:t>piedāvājumu atbilstības pārbaude;</w:t>
      </w:r>
    </w:p>
    <w:p w:rsidR="00D504FD" w:rsidRDefault="00E8608A" w:rsidP="00D504FD">
      <w:pPr>
        <w:pStyle w:val="Sarakstarindkopa"/>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posms - </w:t>
      </w:r>
      <w:r w:rsidR="00D504FD">
        <w:rPr>
          <w:rFonts w:ascii="Times New Roman" w:hAnsi="Times New Roman" w:cs="Times New Roman"/>
        </w:rPr>
        <w:t>piedāvājuma ar viszemāko cenu noteikšana.</w:t>
      </w:r>
    </w:p>
    <w:p w:rsidR="00353B84" w:rsidRDefault="00353B84" w:rsidP="00750D30">
      <w:pPr>
        <w:spacing w:after="0" w:line="240" w:lineRule="auto"/>
        <w:jc w:val="both"/>
        <w:rPr>
          <w:rFonts w:ascii="Times New Roman" w:hAnsi="Times New Roman" w:cs="Times New Roman"/>
        </w:rPr>
      </w:pPr>
    </w:p>
    <w:p w:rsidR="00D504FD" w:rsidRDefault="00D504FD" w:rsidP="00D504FD">
      <w:pPr>
        <w:spacing w:after="0" w:line="240" w:lineRule="auto"/>
        <w:ind w:firstLine="709"/>
        <w:jc w:val="both"/>
        <w:rPr>
          <w:rFonts w:ascii="Times New Roman" w:hAnsi="Times New Roman" w:cs="Times New Roman"/>
        </w:rPr>
      </w:pPr>
      <w:r>
        <w:rPr>
          <w:rFonts w:ascii="Times New Roman" w:hAnsi="Times New Roman" w:cs="Times New Roman"/>
        </w:rPr>
        <w:t>Saskaņā ar iepirkuma Nolikuma 5.7. punktu, Iepirkumu komisija katrā daļā izvēlējās piedāvājumu ar viszemāko cenu, kas atbilst iepirkuma Nolikumam.</w:t>
      </w:r>
    </w:p>
    <w:p w:rsidR="00786B85" w:rsidRDefault="00786B85" w:rsidP="00D504FD">
      <w:pPr>
        <w:spacing w:after="0" w:line="240" w:lineRule="auto"/>
        <w:ind w:firstLine="709"/>
        <w:jc w:val="both"/>
        <w:rPr>
          <w:rFonts w:ascii="Times New Roman" w:hAnsi="Times New Roman" w:cs="Times New Roman"/>
        </w:rPr>
      </w:pPr>
    </w:p>
    <w:p w:rsidR="00DA0248" w:rsidRDefault="00786B85" w:rsidP="00D504FD">
      <w:pPr>
        <w:spacing w:after="0" w:line="240" w:lineRule="auto"/>
        <w:ind w:firstLine="709"/>
        <w:jc w:val="both"/>
        <w:rPr>
          <w:rFonts w:ascii="Times New Roman" w:hAnsi="Times New Roman" w:cs="Times New Roman"/>
        </w:rPr>
      </w:pPr>
      <w:r>
        <w:rPr>
          <w:rFonts w:ascii="Times New Roman" w:hAnsi="Times New Roman" w:cs="Times New Roman"/>
        </w:rPr>
        <w:t xml:space="preserve">Iepirkumu komisija, veicot Pretendentu: </w:t>
      </w:r>
      <w:r w:rsidRPr="00BC4356">
        <w:rPr>
          <w:rFonts w:ascii="Times New Roman" w:hAnsi="Times New Roman" w:cs="Times New Roman"/>
          <w:b/>
        </w:rPr>
        <w:t>SIA „</w:t>
      </w:r>
      <w:proofErr w:type="spellStart"/>
      <w:r w:rsidRPr="00BC4356">
        <w:rPr>
          <w:rFonts w:ascii="Times New Roman" w:hAnsi="Times New Roman" w:cs="Times New Roman"/>
          <w:b/>
        </w:rPr>
        <w:t>Futurus</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Food</w:t>
      </w:r>
      <w:proofErr w:type="spellEnd"/>
      <w:r w:rsidRPr="00BC4356">
        <w:rPr>
          <w:rFonts w:ascii="Times New Roman" w:hAnsi="Times New Roman" w:cs="Times New Roman"/>
          <w:b/>
        </w:rPr>
        <w:t>”, SIA „</w:t>
      </w:r>
      <w:proofErr w:type="spellStart"/>
      <w:r w:rsidRPr="00BC4356">
        <w:rPr>
          <w:rFonts w:ascii="Times New Roman" w:hAnsi="Times New Roman" w:cs="Times New Roman"/>
          <w:b/>
        </w:rPr>
        <w:t>Antaris</w:t>
      </w:r>
      <w:proofErr w:type="spellEnd"/>
      <w:r w:rsidRPr="00BC4356">
        <w:rPr>
          <w:rFonts w:ascii="Times New Roman" w:hAnsi="Times New Roman" w:cs="Times New Roman"/>
          <w:b/>
        </w:rPr>
        <w:t>”, SIA „</w:t>
      </w:r>
      <w:proofErr w:type="spellStart"/>
      <w:r w:rsidRPr="00BC4356">
        <w:rPr>
          <w:rFonts w:ascii="Times New Roman" w:hAnsi="Times New Roman" w:cs="Times New Roman"/>
          <w:b/>
        </w:rPr>
        <w:t>Kabuleti</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Fruit</w:t>
      </w:r>
      <w:proofErr w:type="spellEnd"/>
      <w:r w:rsidRPr="00BC4356">
        <w:rPr>
          <w:rFonts w:ascii="Times New Roman" w:hAnsi="Times New Roman" w:cs="Times New Roman"/>
          <w:b/>
        </w:rPr>
        <w:t>”, SIA „</w:t>
      </w:r>
      <w:proofErr w:type="spellStart"/>
      <w:r w:rsidRPr="00BC4356">
        <w:rPr>
          <w:rFonts w:ascii="Times New Roman" w:hAnsi="Times New Roman" w:cs="Times New Roman"/>
          <w:b/>
        </w:rPr>
        <w:t>Sanitex</w:t>
      </w:r>
      <w:proofErr w:type="spellEnd"/>
      <w:r w:rsidRPr="00BC4356">
        <w:rPr>
          <w:rFonts w:ascii="Times New Roman" w:hAnsi="Times New Roman" w:cs="Times New Roman"/>
          <w:b/>
        </w:rPr>
        <w:t>”, SIA „</w:t>
      </w:r>
      <w:proofErr w:type="spellStart"/>
      <w:r w:rsidRPr="00BC4356">
        <w:rPr>
          <w:rFonts w:ascii="Times New Roman" w:hAnsi="Times New Roman" w:cs="Times New Roman"/>
          <w:b/>
        </w:rPr>
        <w:t>Ažiņa</w:t>
      </w:r>
      <w:proofErr w:type="spellEnd"/>
      <w:r w:rsidRPr="00BC4356">
        <w:rPr>
          <w:rFonts w:ascii="Times New Roman" w:hAnsi="Times New Roman" w:cs="Times New Roman"/>
          <w:b/>
        </w:rPr>
        <w:t xml:space="preserve"> komercfirma „</w:t>
      </w:r>
      <w:proofErr w:type="spellStart"/>
      <w:r w:rsidRPr="00BC4356">
        <w:rPr>
          <w:rFonts w:ascii="Times New Roman" w:hAnsi="Times New Roman" w:cs="Times New Roman"/>
          <w:b/>
        </w:rPr>
        <w:t>Markets</w:t>
      </w:r>
      <w:proofErr w:type="spellEnd"/>
      <w:r w:rsidRPr="00BC4356">
        <w:rPr>
          <w:rFonts w:ascii="Times New Roman" w:hAnsi="Times New Roman" w:cs="Times New Roman"/>
          <w:b/>
        </w:rPr>
        <w:t>””, A/S „Latgales piens”, SIA „Marijas centrs”, SIA „Forevers”, SIA „Rēzeknes gaļas kombināts”, SIA „Vecā maiznīca”, SIA „Talsu gaļa plus”</w:t>
      </w:r>
      <w:r>
        <w:rPr>
          <w:rFonts w:ascii="Times New Roman" w:hAnsi="Times New Roman" w:cs="Times New Roman"/>
          <w:b/>
        </w:rPr>
        <w:t xml:space="preserve"> </w:t>
      </w:r>
      <w:r>
        <w:rPr>
          <w:rFonts w:ascii="Times New Roman" w:hAnsi="Times New Roman" w:cs="Times New Roman"/>
        </w:rPr>
        <w:t xml:space="preserve">piedāvājumu vērtēšanu 1.posmā - piedāvājumu noformējuma pārbaude, konstatēja, ka </w:t>
      </w:r>
    </w:p>
    <w:p w:rsidR="00DA0248" w:rsidRDefault="003F54B7" w:rsidP="00DA0248">
      <w:pPr>
        <w:pStyle w:val="Sarakstarindkopa"/>
        <w:numPr>
          <w:ilvl w:val="0"/>
          <w:numId w:val="2"/>
        </w:numPr>
        <w:spacing w:after="0" w:line="240" w:lineRule="auto"/>
        <w:jc w:val="both"/>
        <w:rPr>
          <w:rFonts w:ascii="Times New Roman" w:hAnsi="Times New Roman" w:cs="Times New Roman"/>
        </w:rPr>
      </w:pPr>
      <w:r w:rsidRPr="00DA0248">
        <w:rPr>
          <w:rFonts w:ascii="Times New Roman" w:hAnsi="Times New Roman" w:cs="Times New Roman"/>
        </w:rPr>
        <w:t xml:space="preserve">Pretendentu: </w:t>
      </w:r>
      <w:r w:rsidRPr="00DA0248">
        <w:rPr>
          <w:rFonts w:ascii="Times New Roman" w:hAnsi="Times New Roman" w:cs="Times New Roman"/>
          <w:b/>
        </w:rPr>
        <w:t>SIA „</w:t>
      </w:r>
      <w:proofErr w:type="spellStart"/>
      <w:r w:rsidRPr="00DA0248">
        <w:rPr>
          <w:rFonts w:ascii="Times New Roman" w:hAnsi="Times New Roman" w:cs="Times New Roman"/>
          <w:b/>
        </w:rPr>
        <w:t>Futurus</w:t>
      </w:r>
      <w:proofErr w:type="spellEnd"/>
      <w:r w:rsidRPr="00DA0248">
        <w:rPr>
          <w:rFonts w:ascii="Times New Roman" w:hAnsi="Times New Roman" w:cs="Times New Roman"/>
          <w:b/>
        </w:rPr>
        <w:t xml:space="preserve"> </w:t>
      </w:r>
      <w:proofErr w:type="spellStart"/>
      <w:r w:rsidRPr="00DA0248">
        <w:rPr>
          <w:rFonts w:ascii="Times New Roman" w:hAnsi="Times New Roman" w:cs="Times New Roman"/>
          <w:b/>
        </w:rPr>
        <w:t>Food</w:t>
      </w:r>
      <w:proofErr w:type="spellEnd"/>
      <w:r w:rsidRPr="00DA0248">
        <w:rPr>
          <w:rFonts w:ascii="Times New Roman" w:hAnsi="Times New Roman" w:cs="Times New Roman"/>
          <w:b/>
        </w:rPr>
        <w:t>”, SIA „</w:t>
      </w:r>
      <w:proofErr w:type="spellStart"/>
      <w:r w:rsidRPr="00DA0248">
        <w:rPr>
          <w:rFonts w:ascii="Times New Roman" w:hAnsi="Times New Roman" w:cs="Times New Roman"/>
          <w:b/>
        </w:rPr>
        <w:t>Kabuleti</w:t>
      </w:r>
      <w:proofErr w:type="spellEnd"/>
      <w:r w:rsidRPr="00DA0248">
        <w:rPr>
          <w:rFonts w:ascii="Times New Roman" w:hAnsi="Times New Roman" w:cs="Times New Roman"/>
          <w:b/>
        </w:rPr>
        <w:t xml:space="preserve"> </w:t>
      </w:r>
      <w:proofErr w:type="spellStart"/>
      <w:r w:rsidRPr="00DA0248">
        <w:rPr>
          <w:rFonts w:ascii="Times New Roman" w:hAnsi="Times New Roman" w:cs="Times New Roman"/>
          <w:b/>
        </w:rPr>
        <w:t>Fruit</w:t>
      </w:r>
      <w:proofErr w:type="spellEnd"/>
      <w:r w:rsidRPr="00DA0248">
        <w:rPr>
          <w:rFonts w:ascii="Times New Roman" w:hAnsi="Times New Roman" w:cs="Times New Roman"/>
          <w:b/>
        </w:rPr>
        <w:t>”, SIA „</w:t>
      </w:r>
      <w:proofErr w:type="spellStart"/>
      <w:r w:rsidRPr="00DA0248">
        <w:rPr>
          <w:rFonts w:ascii="Times New Roman" w:hAnsi="Times New Roman" w:cs="Times New Roman"/>
          <w:b/>
        </w:rPr>
        <w:t>Sanitex</w:t>
      </w:r>
      <w:proofErr w:type="spellEnd"/>
      <w:r w:rsidRPr="00DA0248">
        <w:rPr>
          <w:rFonts w:ascii="Times New Roman" w:hAnsi="Times New Roman" w:cs="Times New Roman"/>
          <w:b/>
        </w:rPr>
        <w:t>”, SIA „Marijas centrs”, SIA „Forevers”, SIA „Rēzeknes gaļas kombināts”, SIA „Talsu gaļa plus”</w:t>
      </w:r>
      <w:r w:rsidRPr="00DA0248">
        <w:rPr>
          <w:rFonts w:ascii="Times New Roman" w:hAnsi="Times New Roman" w:cs="Times New Roman"/>
        </w:rPr>
        <w:t xml:space="preserve"> piedāvājumi sagatavoti, noformēti un iesniegti atbilstoši Nolikuma 1.10., 1.8., 5.3. punkta prasībām.</w:t>
      </w:r>
    </w:p>
    <w:p w:rsidR="00DF2A95" w:rsidRPr="00DA0248" w:rsidRDefault="00DF2A95" w:rsidP="00DA0248">
      <w:pPr>
        <w:pStyle w:val="Sarakstarindkopa"/>
        <w:numPr>
          <w:ilvl w:val="0"/>
          <w:numId w:val="2"/>
        </w:numPr>
        <w:spacing w:after="0" w:line="240" w:lineRule="auto"/>
        <w:jc w:val="both"/>
        <w:rPr>
          <w:rFonts w:ascii="Times New Roman" w:hAnsi="Times New Roman" w:cs="Times New Roman"/>
        </w:rPr>
      </w:pPr>
      <w:r w:rsidRPr="00DA0248">
        <w:rPr>
          <w:rFonts w:ascii="Times New Roman" w:hAnsi="Times New Roman" w:cs="Times New Roman"/>
          <w:b/>
        </w:rPr>
        <w:t>SIA „</w:t>
      </w:r>
      <w:proofErr w:type="spellStart"/>
      <w:r w:rsidRPr="00DA0248">
        <w:rPr>
          <w:rFonts w:ascii="Times New Roman" w:hAnsi="Times New Roman" w:cs="Times New Roman"/>
          <w:b/>
        </w:rPr>
        <w:t>Antaris</w:t>
      </w:r>
      <w:proofErr w:type="spellEnd"/>
      <w:r w:rsidRPr="00DA0248">
        <w:rPr>
          <w:rFonts w:ascii="Times New Roman" w:hAnsi="Times New Roman" w:cs="Times New Roman"/>
          <w:b/>
        </w:rPr>
        <w:t>”,  SIA „</w:t>
      </w:r>
      <w:proofErr w:type="spellStart"/>
      <w:r w:rsidRPr="00DA0248">
        <w:rPr>
          <w:rFonts w:ascii="Times New Roman" w:hAnsi="Times New Roman" w:cs="Times New Roman"/>
          <w:b/>
        </w:rPr>
        <w:t>Ažiņa</w:t>
      </w:r>
      <w:proofErr w:type="spellEnd"/>
      <w:r w:rsidRPr="00DA0248">
        <w:rPr>
          <w:rFonts w:ascii="Times New Roman" w:hAnsi="Times New Roman" w:cs="Times New Roman"/>
          <w:b/>
        </w:rPr>
        <w:t xml:space="preserve"> komercfirma „</w:t>
      </w:r>
      <w:proofErr w:type="spellStart"/>
      <w:r w:rsidRPr="00DA0248">
        <w:rPr>
          <w:rFonts w:ascii="Times New Roman" w:hAnsi="Times New Roman" w:cs="Times New Roman"/>
          <w:b/>
        </w:rPr>
        <w:t>Markets</w:t>
      </w:r>
      <w:proofErr w:type="spellEnd"/>
      <w:r w:rsidRPr="00DA0248">
        <w:rPr>
          <w:rFonts w:ascii="Times New Roman" w:hAnsi="Times New Roman" w:cs="Times New Roman"/>
          <w:b/>
        </w:rPr>
        <w:t xml:space="preserve">””, A/S „Latgales piens”, SIA „Vecā maiznīca” </w:t>
      </w:r>
      <w:r w:rsidRPr="00DA0248">
        <w:rPr>
          <w:rFonts w:ascii="Times New Roman" w:hAnsi="Times New Roman" w:cs="Times New Roman"/>
        </w:rPr>
        <w:t xml:space="preserve">piedāvājumā netika ievērotas sekojošas Nolikuma 1.10.8. punkta prasības „Iekšējiem iepakojumiem jābūt aizlīmētiem, aizzīmogotiem un marķētiem ar attiecīgām atzīmēm „Pretendenta atlases dokumenti” un „Tehniskais – finanšu piedāvājums” un „Dokumentu kopijas”. </w:t>
      </w:r>
    </w:p>
    <w:p w:rsidR="00DF2A95" w:rsidRDefault="00DA0248" w:rsidP="00DA0248">
      <w:pPr>
        <w:pStyle w:val="Sarakstarindkopa"/>
        <w:spacing w:after="0" w:line="240" w:lineRule="auto"/>
        <w:ind w:left="1134"/>
        <w:jc w:val="both"/>
        <w:rPr>
          <w:rFonts w:ascii="Times New Roman" w:hAnsi="Times New Roman" w:cs="Times New Roman"/>
        </w:rPr>
      </w:pPr>
      <w:r w:rsidRPr="00DA0248">
        <w:rPr>
          <w:rFonts w:ascii="Times New Roman" w:hAnsi="Times New Roman" w:cs="Times New Roman"/>
        </w:rPr>
        <w:lastRenderedPageBreak/>
        <w:t>Pretendents</w:t>
      </w:r>
      <w:r>
        <w:rPr>
          <w:rFonts w:ascii="Times New Roman" w:hAnsi="Times New Roman" w:cs="Times New Roman"/>
          <w:b/>
        </w:rPr>
        <w:t xml:space="preserve"> </w:t>
      </w:r>
      <w:r w:rsidR="00DF2A95" w:rsidRPr="00BC4356">
        <w:rPr>
          <w:rFonts w:ascii="Times New Roman" w:hAnsi="Times New Roman" w:cs="Times New Roman"/>
          <w:b/>
        </w:rPr>
        <w:t>SIA „</w:t>
      </w:r>
      <w:proofErr w:type="spellStart"/>
      <w:r w:rsidR="00DF2A95" w:rsidRPr="00BC4356">
        <w:rPr>
          <w:rFonts w:ascii="Times New Roman" w:hAnsi="Times New Roman" w:cs="Times New Roman"/>
          <w:b/>
        </w:rPr>
        <w:t>Antaris</w:t>
      </w:r>
      <w:proofErr w:type="spellEnd"/>
      <w:r w:rsidR="00DF2A95" w:rsidRPr="00BC4356">
        <w:rPr>
          <w:rFonts w:ascii="Times New Roman" w:hAnsi="Times New Roman" w:cs="Times New Roman"/>
          <w:b/>
        </w:rPr>
        <w:t>”</w:t>
      </w:r>
      <w:r w:rsidR="00DF2A95" w:rsidRPr="001B0326">
        <w:rPr>
          <w:rFonts w:ascii="Times New Roman" w:hAnsi="Times New Roman" w:cs="Times New Roman"/>
          <w:sz w:val="20"/>
          <w:szCs w:val="20"/>
        </w:rPr>
        <w:t xml:space="preserve"> </w:t>
      </w:r>
      <w:r>
        <w:rPr>
          <w:rFonts w:ascii="Times New Roman" w:hAnsi="Times New Roman" w:cs="Times New Roman"/>
        </w:rPr>
        <w:t>iesniedza</w:t>
      </w:r>
      <w:r w:rsidR="00DF2A95" w:rsidRPr="001B0326">
        <w:rPr>
          <w:rFonts w:ascii="Times New Roman" w:hAnsi="Times New Roman" w:cs="Times New Roman"/>
        </w:rPr>
        <w:t xml:space="preserve"> vien</w:t>
      </w:r>
      <w:r>
        <w:rPr>
          <w:rFonts w:ascii="Times New Roman" w:hAnsi="Times New Roman" w:cs="Times New Roman"/>
        </w:rPr>
        <w:t>u aploksni</w:t>
      </w:r>
      <w:r w:rsidR="00DF2A95" w:rsidRPr="001B0326">
        <w:rPr>
          <w:rFonts w:ascii="Times New Roman" w:hAnsi="Times New Roman" w:cs="Times New Roman"/>
        </w:rPr>
        <w:t xml:space="preserve">, kur </w:t>
      </w:r>
      <w:r>
        <w:rPr>
          <w:rFonts w:ascii="Times New Roman" w:hAnsi="Times New Roman" w:cs="Times New Roman"/>
        </w:rPr>
        <w:t>netika</w:t>
      </w:r>
      <w:r w:rsidR="00DF2A95" w:rsidRPr="001B0326">
        <w:rPr>
          <w:rFonts w:ascii="Times New Roman" w:hAnsi="Times New Roman" w:cs="Times New Roman"/>
        </w:rPr>
        <w:t xml:space="preserve"> atdalīti atsevišķās aploksnēs </w:t>
      </w:r>
      <w:r w:rsidR="00DF2A95">
        <w:rPr>
          <w:rFonts w:ascii="Times New Roman" w:hAnsi="Times New Roman" w:cs="Times New Roman"/>
        </w:rPr>
        <w:t>Pretendenta atlases dokumenti, T</w:t>
      </w:r>
      <w:r w:rsidR="00DF2A95" w:rsidRPr="001B0326">
        <w:rPr>
          <w:rFonts w:ascii="Times New Roman" w:hAnsi="Times New Roman" w:cs="Times New Roman"/>
        </w:rPr>
        <w:t>eh</w:t>
      </w:r>
      <w:r w:rsidR="00DF2A95">
        <w:rPr>
          <w:rFonts w:ascii="Times New Roman" w:hAnsi="Times New Roman" w:cs="Times New Roman"/>
        </w:rPr>
        <w:t>niskais-finanšu piedāvājums un D</w:t>
      </w:r>
      <w:r w:rsidR="00DF2A95" w:rsidRPr="001B0326">
        <w:rPr>
          <w:rFonts w:ascii="Times New Roman" w:hAnsi="Times New Roman" w:cs="Times New Roman"/>
        </w:rPr>
        <w:t xml:space="preserve">okumentu kopijas. Iesniegts oriģināls – </w:t>
      </w:r>
      <w:r w:rsidR="00DF2A95">
        <w:rPr>
          <w:rFonts w:ascii="Times New Roman" w:hAnsi="Times New Roman" w:cs="Times New Roman"/>
        </w:rPr>
        <w:t>Pretendentu atlases dokumenti un T</w:t>
      </w:r>
      <w:r w:rsidR="00DF2A95" w:rsidRPr="001B0326">
        <w:rPr>
          <w:rFonts w:ascii="Times New Roman" w:hAnsi="Times New Roman" w:cs="Times New Roman"/>
        </w:rPr>
        <w:t xml:space="preserve">ehniskais-finanšu piedāvājums caurauklots kopā un kopija - </w:t>
      </w:r>
      <w:r w:rsidR="00DF2A95">
        <w:rPr>
          <w:rFonts w:ascii="Times New Roman" w:hAnsi="Times New Roman" w:cs="Times New Roman"/>
        </w:rPr>
        <w:t>Pretendentu atlases dokumenti un T</w:t>
      </w:r>
      <w:r w:rsidR="00DF2A95" w:rsidRPr="001B0326">
        <w:rPr>
          <w:rFonts w:ascii="Times New Roman" w:hAnsi="Times New Roman" w:cs="Times New Roman"/>
        </w:rPr>
        <w:t>ehniskais-finanšu piedāvājums caurauklots kopā.</w:t>
      </w:r>
    </w:p>
    <w:p w:rsidR="00DF2A95" w:rsidRPr="0099338F" w:rsidRDefault="00DA0248" w:rsidP="00DA0248">
      <w:pPr>
        <w:pStyle w:val="Sarakstarindkopa"/>
        <w:spacing w:after="0" w:line="240" w:lineRule="auto"/>
        <w:ind w:left="1134"/>
        <w:jc w:val="both"/>
        <w:rPr>
          <w:rFonts w:ascii="Times New Roman" w:hAnsi="Times New Roman" w:cs="Times New Roman"/>
        </w:rPr>
      </w:pPr>
      <w:r w:rsidRPr="00DA0248">
        <w:rPr>
          <w:rFonts w:ascii="Times New Roman" w:hAnsi="Times New Roman" w:cs="Times New Roman"/>
        </w:rPr>
        <w:t>Pretendents</w:t>
      </w:r>
      <w:r w:rsidRPr="00BC4356">
        <w:rPr>
          <w:rFonts w:ascii="Times New Roman" w:hAnsi="Times New Roman" w:cs="Times New Roman"/>
          <w:b/>
        </w:rPr>
        <w:t xml:space="preserve"> </w:t>
      </w:r>
      <w:r w:rsidR="00DF2A95" w:rsidRPr="00BC4356">
        <w:rPr>
          <w:rFonts w:ascii="Times New Roman" w:hAnsi="Times New Roman" w:cs="Times New Roman"/>
          <w:b/>
        </w:rPr>
        <w:t>SIA „</w:t>
      </w:r>
      <w:proofErr w:type="spellStart"/>
      <w:r w:rsidR="00DF2A95" w:rsidRPr="00BC4356">
        <w:rPr>
          <w:rFonts w:ascii="Times New Roman" w:hAnsi="Times New Roman" w:cs="Times New Roman"/>
          <w:b/>
        </w:rPr>
        <w:t>Ažiņa</w:t>
      </w:r>
      <w:proofErr w:type="spellEnd"/>
      <w:r w:rsidR="00DF2A95" w:rsidRPr="00BC4356">
        <w:rPr>
          <w:rFonts w:ascii="Times New Roman" w:hAnsi="Times New Roman" w:cs="Times New Roman"/>
          <w:b/>
        </w:rPr>
        <w:t xml:space="preserve"> komercfirma „</w:t>
      </w:r>
      <w:proofErr w:type="spellStart"/>
      <w:r w:rsidR="00DF2A95" w:rsidRPr="00BC4356">
        <w:rPr>
          <w:rFonts w:ascii="Times New Roman" w:hAnsi="Times New Roman" w:cs="Times New Roman"/>
          <w:b/>
        </w:rPr>
        <w:t>Markets</w:t>
      </w:r>
      <w:proofErr w:type="spellEnd"/>
      <w:r w:rsidR="00DF2A95" w:rsidRPr="00BC4356">
        <w:rPr>
          <w:rFonts w:ascii="Times New Roman" w:hAnsi="Times New Roman" w:cs="Times New Roman"/>
          <w:b/>
        </w:rPr>
        <w:t>””</w:t>
      </w:r>
      <w:r w:rsidR="00DF2A95">
        <w:rPr>
          <w:rFonts w:ascii="Times New Roman" w:hAnsi="Times New Roman" w:cs="Times New Roman"/>
          <w:b/>
        </w:rPr>
        <w:t xml:space="preserve"> </w:t>
      </w:r>
      <w:r>
        <w:rPr>
          <w:rFonts w:ascii="Times New Roman" w:hAnsi="Times New Roman" w:cs="Times New Roman"/>
        </w:rPr>
        <w:t>ievietoja</w:t>
      </w:r>
      <w:r w:rsidR="00DF2A95" w:rsidRPr="0099338F">
        <w:rPr>
          <w:rFonts w:ascii="Times New Roman" w:hAnsi="Times New Roman" w:cs="Times New Roman"/>
        </w:rPr>
        <w:t xml:space="preserve"> divas iekšējās aploksnes „Pretendentu atlases dokumenti” (iekšā dokumentu oriģināli un kopijas) un „Tehniskais finanšu piedāvājums” (iekšā dokumentu oriģināli un kopijas) – nav atsevišķas aploksnes „Dokumentu kopijas”</w:t>
      </w:r>
      <w:r>
        <w:rPr>
          <w:rFonts w:ascii="Times New Roman" w:hAnsi="Times New Roman" w:cs="Times New Roman"/>
        </w:rPr>
        <w:t>.</w:t>
      </w:r>
    </w:p>
    <w:p w:rsidR="00DF2A95" w:rsidRPr="00065AD5" w:rsidRDefault="00DF2A95" w:rsidP="00DA0248">
      <w:pPr>
        <w:spacing w:after="0" w:line="240" w:lineRule="auto"/>
        <w:ind w:left="1134"/>
        <w:jc w:val="both"/>
        <w:rPr>
          <w:rFonts w:ascii="Times New Roman" w:hAnsi="Times New Roman" w:cs="Times New Roman"/>
        </w:rPr>
      </w:pPr>
      <w:r w:rsidRPr="00BC4356">
        <w:rPr>
          <w:rFonts w:ascii="Times New Roman" w:hAnsi="Times New Roman" w:cs="Times New Roman"/>
          <w:b/>
        </w:rPr>
        <w:t>A/S „Latgales piens”</w:t>
      </w:r>
      <w:r>
        <w:rPr>
          <w:rFonts w:ascii="Times New Roman" w:hAnsi="Times New Roman" w:cs="Times New Roman"/>
          <w:b/>
        </w:rPr>
        <w:t xml:space="preserve"> </w:t>
      </w:r>
      <w:r w:rsidR="00DA0248">
        <w:rPr>
          <w:rFonts w:ascii="Times New Roman" w:hAnsi="Times New Roman" w:cs="Times New Roman"/>
        </w:rPr>
        <w:t>iesniedza</w:t>
      </w:r>
      <w:r w:rsidRPr="00065AD5">
        <w:rPr>
          <w:rFonts w:ascii="Times New Roman" w:hAnsi="Times New Roman" w:cs="Times New Roman"/>
        </w:rPr>
        <w:t xml:space="preserve"> vien</w:t>
      </w:r>
      <w:r w:rsidR="00DA0248">
        <w:rPr>
          <w:rFonts w:ascii="Times New Roman" w:hAnsi="Times New Roman" w:cs="Times New Roman"/>
        </w:rPr>
        <w:t>u aploksni</w:t>
      </w:r>
      <w:r w:rsidRPr="00065AD5">
        <w:rPr>
          <w:rFonts w:ascii="Times New Roman" w:hAnsi="Times New Roman" w:cs="Times New Roman"/>
        </w:rPr>
        <w:t xml:space="preserve">, kur </w:t>
      </w:r>
      <w:r w:rsidR="00DA0248">
        <w:rPr>
          <w:rFonts w:ascii="Times New Roman" w:hAnsi="Times New Roman" w:cs="Times New Roman"/>
        </w:rPr>
        <w:t>netika atdalīti</w:t>
      </w:r>
      <w:r w:rsidRPr="00065AD5">
        <w:rPr>
          <w:rFonts w:ascii="Times New Roman" w:hAnsi="Times New Roman" w:cs="Times New Roman"/>
        </w:rPr>
        <w:t xml:space="preserve"> atsevišķās aploksnēs </w:t>
      </w:r>
      <w:r>
        <w:rPr>
          <w:rFonts w:ascii="Times New Roman" w:hAnsi="Times New Roman" w:cs="Times New Roman"/>
        </w:rPr>
        <w:t>Pretendentu atlases dokumenti, T</w:t>
      </w:r>
      <w:r w:rsidRPr="00065AD5">
        <w:rPr>
          <w:rFonts w:ascii="Times New Roman" w:hAnsi="Times New Roman" w:cs="Times New Roman"/>
        </w:rPr>
        <w:t>eh</w:t>
      </w:r>
      <w:r>
        <w:rPr>
          <w:rFonts w:ascii="Times New Roman" w:hAnsi="Times New Roman" w:cs="Times New Roman"/>
        </w:rPr>
        <w:t>niskais-finanšu piedāvājums un D</w:t>
      </w:r>
      <w:r w:rsidRPr="00065AD5">
        <w:rPr>
          <w:rFonts w:ascii="Times New Roman" w:hAnsi="Times New Roman" w:cs="Times New Roman"/>
        </w:rPr>
        <w:t>okumentu kopijas.</w:t>
      </w:r>
    </w:p>
    <w:p w:rsidR="00DF2A95" w:rsidRPr="00891E72" w:rsidRDefault="00DF2A95" w:rsidP="00DA0248">
      <w:pPr>
        <w:pStyle w:val="Sarakstarindkopa"/>
        <w:spacing w:after="0" w:line="240" w:lineRule="auto"/>
        <w:ind w:left="1134"/>
        <w:jc w:val="both"/>
        <w:rPr>
          <w:rFonts w:ascii="Times New Roman" w:hAnsi="Times New Roman" w:cs="Times New Roman"/>
        </w:rPr>
      </w:pPr>
      <w:r w:rsidRPr="00BC4356">
        <w:rPr>
          <w:rFonts w:ascii="Times New Roman" w:hAnsi="Times New Roman" w:cs="Times New Roman"/>
          <w:b/>
        </w:rPr>
        <w:t>SIA „Vecā maiznīca”</w:t>
      </w:r>
      <w:r>
        <w:rPr>
          <w:rFonts w:ascii="Times New Roman" w:hAnsi="Times New Roman" w:cs="Times New Roman"/>
          <w:b/>
        </w:rPr>
        <w:t xml:space="preserve"> </w:t>
      </w:r>
      <w:r w:rsidR="00DA0248">
        <w:rPr>
          <w:rFonts w:ascii="Times New Roman" w:hAnsi="Times New Roman" w:cs="Times New Roman"/>
        </w:rPr>
        <w:t>iesniedza</w:t>
      </w:r>
      <w:r w:rsidRPr="00891E72">
        <w:rPr>
          <w:rFonts w:ascii="Times New Roman" w:hAnsi="Times New Roman" w:cs="Times New Roman"/>
        </w:rPr>
        <w:t xml:space="preserve"> divas iekšējās aploksnes „Pretendentu atlases dokumenti” (iekšā dokumentu oriģināli un kopijas) un „Tehniskais finanšu piedāvājums” (iekšā dokumentu oriģināli un kopijas) – nav atsevišķas aploksnes „Dokumentu kopijas”.</w:t>
      </w:r>
    </w:p>
    <w:p w:rsidR="006D486B" w:rsidRDefault="006D486B" w:rsidP="008A099E">
      <w:pPr>
        <w:pStyle w:val="Sarakstarindkopa"/>
        <w:spacing w:after="0" w:line="240" w:lineRule="auto"/>
        <w:ind w:left="0" w:firstLine="709"/>
        <w:jc w:val="both"/>
        <w:rPr>
          <w:rFonts w:ascii="Times New Roman" w:hAnsi="Times New Roman" w:cs="Times New Roman"/>
        </w:rPr>
      </w:pPr>
    </w:p>
    <w:p w:rsidR="008A099E" w:rsidRPr="00C479C7" w:rsidRDefault="008A099E" w:rsidP="008A099E">
      <w:pPr>
        <w:pStyle w:val="Sarakstarindkopa"/>
        <w:spacing w:after="0" w:line="240" w:lineRule="auto"/>
        <w:ind w:left="0" w:firstLine="709"/>
        <w:jc w:val="both"/>
        <w:rPr>
          <w:rFonts w:ascii="Times New Roman" w:hAnsi="Times New Roman" w:cs="Times New Roman"/>
          <w:b/>
        </w:rPr>
      </w:pPr>
      <w:r>
        <w:rPr>
          <w:rFonts w:ascii="Times New Roman" w:hAnsi="Times New Roman" w:cs="Times New Roman"/>
        </w:rPr>
        <w:t xml:space="preserve">Ņemot vērā Pretendentu piedāvājumu vērtēšanas 1.posma rezultātus, </w:t>
      </w:r>
      <w:r w:rsidRPr="00C479C7">
        <w:rPr>
          <w:rFonts w:ascii="Times New Roman" w:hAnsi="Times New Roman" w:cs="Times New Roman"/>
          <w:b/>
        </w:rPr>
        <w:t>Iepir</w:t>
      </w:r>
      <w:r>
        <w:rPr>
          <w:rFonts w:ascii="Times New Roman" w:hAnsi="Times New Roman" w:cs="Times New Roman"/>
          <w:b/>
        </w:rPr>
        <w:t>kumu komisija vienbalsīgi nolēma</w:t>
      </w:r>
      <w:r w:rsidRPr="00C479C7">
        <w:rPr>
          <w:rFonts w:ascii="Times New Roman" w:hAnsi="Times New Roman" w:cs="Times New Roman"/>
          <w:b/>
        </w:rPr>
        <w:t xml:space="preserve"> turpināt Pretendentu: </w:t>
      </w:r>
      <w:r w:rsidRPr="00BC4356">
        <w:rPr>
          <w:rFonts w:ascii="Times New Roman" w:hAnsi="Times New Roman" w:cs="Times New Roman"/>
          <w:b/>
        </w:rPr>
        <w:t>SIA „</w:t>
      </w:r>
      <w:proofErr w:type="spellStart"/>
      <w:r w:rsidRPr="00BC4356">
        <w:rPr>
          <w:rFonts w:ascii="Times New Roman" w:hAnsi="Times New Roman" w:cs="Times New Roman"/>
          <w:b/>
        </w:rPr>
        <w:t>Futurus</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Food</w:t>
      </w:r>
      <w:proofErr w:type="spellEnd"/>
      <w:r w:rsidRPr="00BC4356">
        <w:rPr>
          <w:rFonts w:ascii="Times New Roman" w:hAnsi="Times New Roman" w:cs="Times New Roman"/>
          <w:b/>
        </w:rPr>
        <w:t>”</w:t>
      </w:r>
      <w:r>
        <w:rPr>
          <w:rFonts w:ascii="Times New Roman" w:hAnsi="Times New Roman" w:cs="Times New Roman"/>
          <w:b/>
        </w:rPr>
        <w:t xml:space="preserve">, </w:t>
      </w:r>
      <w:r w:rsidRPr="00BC4356">
        <w:rPr>
          <w:rFonts w:ascii="Times New Roman" w:hAnsi="Times New Roman" w:cs="Times New Roman"/>
          <w:b/>
        </w:rPr>
        <w:t>SIA „</w:t>
      </w:r>
      <w:proofErr w:type="spellStart"/>
      <w:r w:rsidRPr="00BC4356">
        <w:rPr>
          <w:rFonts w:ascii="Times New Roman" w:hAnsi="Times New Roman" w:cs="Times New Roman"/>
          <w:b/>
        </w:rPr>
        <w:t>Kabuleti</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Fruit</w:t>
      </w:r>
      <w:proofErr w:type="spellEnd"/>
      <w:r w:rsidRPr="00BC4356">
        <w:rPr>
          <w:rFonts w:ascii="Times New Roman" w:hAnsi="Times New Roman" w:cs="Times New Roman"/>
          <w:b/>
        </w:rPr>
        <w:t>”, SIA „</w:t>
      </w:r>
      <w:proofErr w:type="spellStart"/>
      <w:r w:rsidRPr="00BC4356">
        <w:rPr>
          <w:rFonts w:ascii="Times New Roman" w:hAnsi="Times New Roman" w:cs="Times New Roman"/>
          <w:b/>
        </w:rPr>
        <w:t>Sanitex</w:t>
      </w:r>
      <w:proofErr w:type="spellEnd"/>
      <w:r w:rsidRPr="00BC4356">
        <w:rPr>
          <w:rFonts w:ascii="Times New Roman" w:hAnsi="Times New Roman" w:cs="Times New Roman"/>
          <w:b/>
        </w:rPr>
        <w:t>”</w:t>
      </w:r>
      <w:r>
        <w:rPr>
          <w:rFonts w:ascii="Times New Roman" w:hAnsi="Times New Roman" w:cs="Times New Roman"/>
          <w:b/>
        </w:rPr>
        <w:t xml:space="preserve">, </w:t>
      </w:r>
      <w:r w:rsidRPr="00BC4356">
        <w:rPr>
          <w:rFonts w:ascii="Times New Roman" w:hAnsi="Times New Roman" w:cs="Times New Roman"/>
          <w:b/>
        </w:rPr>
        <w:t>SIA „Marijas centrs”, SIA „Forevers”, SIA „Rēzeknes gaļas kombināts”</w:t>
      </w:r>
      <w:r>
        <w:rPr>
          <w:rFonts w:ascii="Times New Roman" w:hAnsi="Times New Roman" w:cs="Times New Roman"/>
          <w:b/>
        </w:rPr>
        <w:t xml:space="preserve">, </w:t>
      </w:r>
      <w:r w:rsidRPr="00BC4356">
        <w:rPr>
          <w:rFonts w:ascii="Times New Roman" w:hAnsi="Times New Roman" w:cs="Times New Roman"/>
          <w:b/>
        </w:rPr>
        <w:t>SIA „Talsu gaļa plus”</w:t>
      </w:r>
      <w:r>
        <w:rPr>
          <w:rFonts w:ascii="Times New Roman" w:hAnsi="Times New Roman" w:cs="Times New Roman"/>
          <w:b/>
        </w:rPr>
        <w:t xml:space="preserve"> </w:t>
      </w:r>
      <w:r w:rsidRPr="00C479C7">
        <w:rPr>
          <w:rFonts w:ascii="Times New Roman" w:hAnsi="Times New Roman" w:cs="Times New Roman"/>
          <w:b/>
        </w:rPr>
        <w:t xml:space="preserve">piedāvājumu vērtēšanu 2.posmā </w:t>
      </w:r>
      <w:r w:rsidRPr="00B4618D">
        <w:rPr>
          <w:rFonts w:ascii="Times New Roman" w:hAnsi="Times New Roman" w:cs="Times New Roman"/>
        </w:rPr>
        <w:t>– Pretendentu atlase.</w:t>
      </w:r>
    </w:p>
    <w:p w:rsidR="008A099E" w:rsidRDefault="008A099E" w:rsidP="008A099E">
      <w:pPr>
        <w:pStyle w:val="Sarakstarindkopa"/>
        <w:spacing w:after="0" w:line="240" w:lineRule="auto"/>
        <w:ind w:left="0" w:firstLine="709"/>
        <w:jc w:val="both"/>
        <w:rPr>
          <w:rFonts w:ascii="Times New Roman" w:hAnsi="Times New Roman" w:cs="Times New Roman"/>
        </w:rPr>
      </w:pPr>
      <w:r>
        <w:rPr>
          <w:rFonts w:ascii="Times New Roman" w:hAnsi="Times New Roman" w:cs="Times New Roman"/>
        </w:rPr>
        <w:t xml:space="preserve">Iepirkumu komisija izvērtēja Pretendentu </w:t>
      </w:r>
      <w:r w:rsidRPr="00BC4356">
        <w:rPr>
          <w:rFonts w:ascii="Times New Roman" w:hAnsi="Times New Roman" w:cs="Times New Roman"/>
          <w:b/>
        </w:rPr>
        <w:t>SIA „</w:t>
      </w:r>
      <w:proofErr w:type="spellStart"/>
      <w:r w:rsidRPr="00BC4356">
        <w:rPr>
          <w:rFonts w:ascii="Times New Roman" w:hAnsi="Times New Roman" w:cs="Times New Roman"/>
          <w:b/>
        </w:rPr>
        <w:t>Antaris</w:t>
      </w:r>
      <w:proofErr w:type="spellEnd"/>
      <w:r w:rsidRPr="00BC4356">
        <w:rPr>
          <w:rFonts w:ascii="Times New Roman" w:hAnsi="Times New Roman" w:cs="Times New Roman"/>
          <w:b/>
        </w:rPr>
        <w:t>”</w:t>
      </w:r>
      <w:r>
        <w:rPr>
          <w:rFonts w:ascii="Times New Roman" w:hAnsi="Times New Roman" w:cs="Times New Roman"/>
          <w:b/>
        </w:rPr>
        <w:t xml:space="preserve">, </w:t>
      </w:r>
      <w:r w:rsidRPr="00BC4356">
        <w:rPr>
          <w:rFonts w:ascii="Times New Roman" w:hAnsi="Times New Roman" w:cs="Times New Roman"/>
          <w:b/>
        </w:rPr>
        <w:t>SIA „</w:t>
      </w:r>
      <w:proofErr w:type="spellStart"/>
      <w:r w:rsidRPr="00BC4356">
        <w:rPr>
          <w:rFonts w:ascii="Times New Roman" w:hAnsi="Times New Roman" w:cs="Times New Roman"/>
          <w:b/>
        </w:rPr>
        <w:t>Ažiņa</w:t>
      </w:r>
      <w:proofErr w:type="spellEnd"/>
      <w:r w:rsidRPr="00BC4356">
        <w:rPr>
          <w:rFonts w:ascii="Times New Roman" w:hAnsi="Times New Roman" w:cs="Times New Roman"/>
          <w:b/>
        </w:rPr>
        <w:t xml:space="preserve"> komercfirma „</w:t>
      </w:r>
      <w:proofErr w:type="spellStart"/>
      <w:r w:rsidRPr="00BC4356">
        <w:rPr>
          <w:rFonts w:ascii="Times New Roman" w:hAnsi="Times New Roman" w:cs="Times New Roman"/>
          <w:b/>
        </w:rPr>
        <w:t>Markets</w:t>
      </w:r>
      <w:proofErr w:type="spellEnd"/>
      <w:r w:rsidRPr="00BC4356">
        <w:rPr>
          <w:rFonts w:ascii="Times New Roman" w:hAnsi="Times New Roman" w:cs="Times New Roman"/>
          <w:b/>
        </w:rPr>
        <w:t>””</w:t>
      </w:r>
      <w:r>
        <w:rPr>
          <w:rFonts w:ascii="Times New Roman" w:hAnsi="Times New Roman" w:cs="Times New Roman"/>
          <w:b/>
        </w:rPr>
        <w:t xml:space="preserve">, </w:t>
      </w:r>
      <w:r w:rsidRPr="00BC4356">
        <w:rPr>
          <w:rFonts w:ascii="Times New Roman" w:hAnsi="Times New Roman" w:cs="Times New Roman"/>
          <w:b/>
        </w:rPr>
        <w:t>A/S „Latgales piens”</w:t>
      </w:r>
      <w:r>
        <w:rPr>
          <w:rFonts w:ascii="Times New Roman" w:hAnsi="Times New Roman" w:cs="Times New Roman"/>
          <w:b/>
        </w:rPr>
        <w:t xml:space="preserve">, </w:t>
      </w:r>
      <w:r w:rsidRPr="00BC4356">
        <w:rPr>
          <w:rFonts w:ascii="Times New Roman" w:hAnsi="Times New Roman" w:cs="Times New Roman"/>
          <w:b/>
        </w:rPr>
        <w:t>SIA „Vecā maiznīca”</w:t>
      </w:r>
      <w:r>
        <w:rPr>
          <w:rFonts w:ascii="Times New Roman" w:hAnsi="Times New Roman" w:cs="Times New Roman"/>
          <w:b/>
        </w:rPr>
        <w:t xml:space="preserve"> </w:t>
      </w:r>
      <w:r>
        <w:rPr>
          <w:rFonts w:ascii="Times New Roman" w:hAnsi="Times New Roman" w:cs="Times New Roman"/>
        </w:rPr>
        <w:t xml:space="preserve">piedāvājumu neatbilstību Nolikuma 1.10.8. prasībām un </w:t>
      </w:r>
      <w:r w:rsidRPr="00EB59B2">
        <w:rPr>
          <w:rFonts w:ascii="Times New Roman" w:hAnsi="Times New Roman" w:cs="Times New Roman"/>
          <w:b/>
        </w:rPr>
        <w:t>vienbalsīgi nol</w:t>
      </w:r>
      <w:r>
        <w:rPr>
          <w:rFonts w:ascii="Times New Roman" w:hAnsi="Times New Roman" w:cs="Times New Roman"/>
          <w:b/>
        </w:rPr>
        <w:t>ēma</w:t>
      </w:r>
      <w:r w:rsidRPr="00EB59B2">
        <w:rPr>
          <w:rFonts w:ascii="Times New Roman" w:hAnsi="Times New Roman" w:cs="Times New Roman"/>
          <w:b/>
        </w:rPr>
        <w:t xml:space="preserve"> turpināt Pretendentu</w:t>
      </w:r>
      <w:r>
        <w:rPr>
          <w:rFonts w:ascii="Times New Roman" w:hAnsi="Times New Roman" w:cs="Times New Roman"/>
        </w:rPr>
        <w:t xml:space="preserve"> </w:t>
      </w:r>
      <w:r w:rsidRPr="00BC4356">
        <w:rPr>
          <w:rFonts w:ascii="Times New Roman" w:hAnsi="Times New Roman" w:cs="Times New Roman"/>
          <w:b/>
        </w:rPr>
        <w:t>SIA „</w:t>
      </w:r>
      <w:proofErr w:type="spellStart"/>
      <w:r w:rsidRPr="00BC4356">
        <w:rPr>
          <w:rFonts w:ascii="Times New Roman" w:hAnsi="Times New Roman" w:cs="Times New Roman"/>
          <w:b/>
        </w:rPr>
        <w:t>Antaris</w:t>
      </w:r>
      <w:proofErr w:type="spellEnd"/>
      <w:r w:rsidRPr="00BC4356">
        <w:rPr>
          <w:rFonts w:ascii="Times New Roman" w:hAnsi="Times New Roman" w:cs="Times New Roman"/>
          <w:b/>
        </w:rPr>
        <w:t>”</w:t>
      </w:r>
      <w:r>
        <w:rPr>
          <w:rFonts w:ascii="Times New Roman" w:hAnsi="Times New Roman" w:cs="Times New Roman"/>
          <w:b/>
        </w:rPr>
        <w:t xml:space="preserve">, </w:t>
      </w:r>
      <w:r w:rsidRPr="00BC4356">
        <w:rPr>
          <w:rFonts w:ascii="Times New Roman" w:hAnsi="Times New Roman" w:cs="Times New Roman"/>
          <w:b/>
        </w:rPr>
        <w:t>SIA „</w:t>
      </w:r>
      <w:proofErr w:type="spellStart"/>
      <w:r w:rsidRPr="00BC4356">
        <w:rPr>
          <w:rFonts w:ascii="Times New Roman" w:hAnsi="Times New Roman" w:cs="Times New Roman"/>
          <w:b/>
        </w:rPr>
        <w:t>Ažiņa</w:t>
      </w:r>
      <w:proofErr w:type="spellEnd"/>
      <w:r w:rsidRPr="00BC4356">
        <w:rPr>
          <w:rFonts w:ascii="Times New Roman" w:hAnsi="Times New Roman" w:cs="Times New Roman"/>
          <w:b/>
        </w:rPr>
        <w:t xml:space="preserve"> komercfirma „</w:t>
      </w:r>
      <w:proofErr w:type="spellStart"/>
      <w:r w:rsidRPr="00BC4356">
        <w:rPr>
          <w:rFonts w:ascii="Times New Roman" w:hAnsi="Times New Roman" w:cs="Times New Roman"/>
          <w:b/>
        </w:rPr>
        <w:t>Markets</w:t>
      </w:r>
      <w:proofErr w:type="spellEnd"/>
      <w:r w:rsidRPr="00BC4356">
        <w:rPr>
          <w:rFonts w:ascii="Times New Roman" w:hAnsi="Times New Roman" w:cs="Times New Roman"/>
          <w:b/>
        </w:rPr>
        <w:t>””</w:t>
      </w:r>
      <w:r>
        <w:rPr>
          <w:rFonts w:ascii="Times New Roman" w:hAnsi="Times New Roman" w:cs="Times New Roman"/>
          <w:b/>
        </w:rPr>
        <w:t xml:space="preserve">, </w:t>
      </w:r>
      <w:r w:rsidRPr="00BC4356">
        <w:rPr>
          <w:rFonts w:ascii="Times New Roman" w:hAnsi="Times New Roman" w:cs="Times New Roman"/>
          <w:b/>
        </w:rPr>
        <w:t>A/S „Latgales piens”</w:t>
      </w:r>
      <w:r>
        <w:rPr>
          <w:rFonts w:ascii="Times New Roman" w:hAnsi="Times New Roman" w:cs="Times New Roman"/>
          <w:b/>
        </w:rPr>
        <w:t xml:space="preserve">, </w:t>
      </w:r>
      <w:r w:rsidRPr="00BC4356">
        <w:rPr>
          <w:rFonts w:ascii="Times New Roman" w:hAnsi="Times New Roman" w:cs="Times New Roman"/>
          <w:b/>
        </w:rPr>
        <w:t>SIA „Vecā maiznīca”</w:t>
      </w:r>
      <w:r>
        <w:rPr>
          <w:rFonts w:ascii="Times New Roman" w:hAnsi="Times New Roman" w:cs="Times New Roman"/>
          <w:b/>
        </w:rPr>
        <w:t xml:space="preserve"> piedāvājumu vērtēšanu </w:t>
      </w:r>
      <w:r w:rsidRPr="00C479C7">
        <w:rPr>
          <w:rFonts w:ascii="Times New Roman" w:hAnsi="Times New Roman" w:cs="Times New Roman"/>
          <w:b/>
        </w:rPr>
        <w:t>2.posmā – Pretendentu atlase</w:t>
      </w:r>
      <w:r>
        <w:rPr>
          <w:rFonts w:ascii="Times New Roman" w:hAnsi="Times New Roman" w:cs="Times New Roman"/>
          <w:b/>
        </w:rPr>
        <w:t xml:space="preserve">, </w:t>
      </w:r>
      <w:r w:rsidRPr="00EB59B2">
        <w:rPr>
          <w:rFonts w:ascii="Times New Roman" w:hAnsi="Times New Roman" w:cs="Times New Roman"/>
        </w:rPr>
        <w:t>jo  nav pārkāpts Nolikuma 1.10.9. punkts, kas paredz, ka „Pasūtītājs pieņem izskatīšanai tikai tos piedāvājumus, kas ir noformēti tā, lai piedāvājumā iekļautā informācija nebūtu pieejama līdz piedāvājumu atvēršanas brīdim”.</w:t>
      </w:r>
    </w:p>
    <w:p w:rsidR="0031609D" w:rsidRDefault="0031609D" w:rsidP="008A099E">
      <w:pPr>
        <w:pStyle w:val="Sarakstarindkopa"/>
        <w:spacing w:after="0" w:line="240" w:lineRule="auto"/>
        <w:ind w:left="0" w:firstLine="709"/>
        <w:jc w:val="both"/>
        <w:rPr>
          <w:rFonts w:ascii="Times New Roman" w:hAnsi="Times New Roman" w:cs="Times New Roman"/>
        </w:rPr>
      </w:pPr>
    </w:p>
    <w:p w:rsidR="0031609D" w:rsidRDefault="0031609D" w:rsidP="0031609D">
      <w:pPr>
        <w:spacing w:after="0" w:line="240" w:lineRule="auto"/>
        <w:ind w:firstLine="709"/>
        <w:jc w:val="both"/>
        <w:rPr>
          <w:rFonts w:ascii="Times New Roman" w:hAnsi="Times New Roman" w:cs="Times New Roman"/>
        </w:rPr>
      </w:pPr>
      <w:r>
        <w:rPr>
          <w:rFonts w:ascii="Times New Roman" w:hAnsi="Times New Roman" w:cs="Times New Roman"/>
        </w:rPr>
        <w:t xml:space="preserve">Iepirkumu komisija, veicot Pretendentu: </w:t>
      </w:r>
      <w:r w:rsidRPr="00BC4356">
        <w:rPr>
          <w:rFonts w:ascii="Times New Roman" w:hAnsi="Times New Roman" w:cs="Times New Roman"/>
          <w:b/>
        </w:rPr>
        <w:t>SIA „</w:t>
      </w:r>
      <w:proofErr w:type="spellStart"/>
      <w:r w:rsidRPr="00BC4356">
        <w:rPr>
          <w:rFonts w:ascii="Times New Roman" w:hAnsi="Times New Roman" w:cs="Times New Roman"/>
          <w:b/>
        </w:rPr>
        <w:t>Futurus</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Food</w:t>
      </w:r>
      <w:proofErr w:type="spellEnd"/>
      <w:r w:rsidRPr="00BC4356">
        <w:rPr>
          <w:rFonts w:ascii="Times New Roman" w:hAnsi="Times New Roman" w:cs="Times New Roman"/>
          <w:b/>
        </w:rPr>
        <w:t>”, SIA „</w:t>
      </w:r>
      <w:proofErr w:type="spellStart"/>
      <w:r w:rsidRPr="00BC4356">
        <w:rPr>
          <w:rFonts w:ascii="Times New Roman" w:hAnsi="Times New Roman" w:cs="Times New Roman"/>
          <w:b/>
        </w:rPr>
        <w:t>Antaris</w:t>
      </w:r>
      <w:proofErr w:type="spellEnd"/>
      <w:r w:rsidRPr="00BC4356">
        <w:rPr>
          <w:rFonts w:ascii="Times New Roman" w:hAnsi="Times New Roman" w:cs="Times New Roman"/>
          <w:b/>
        </w:rPr>
        <w:t>”, SIA „</w:t>
      </w:r>
      <w:proofErr w:type="spellStart"/>
      <w:r w:rsidRPr="00BC4356">
        <w:rPr>
          <w:rFonts w:ascii="Times New Roman" w:hAnsi="Times New Roman" w:cs="Times New Roman"/>
          <w:b/>
        </w:rPr>
        <w:t>Kabuleti</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Fruit</w:t>
      </w:r>
      <w:proofErr w:type="spellEnd"/>
      <w:r w:rsidRPr="00BC4356">
        <w:rPr>
          <w:rFonts w:ascii="Times New Roman" w:hAnsi="Times New Roman" w:cs="Times New Roman"/>
          <w:b/>
        </w:rPr>
        <w:t>”, SIA „</w:t>
      </w:r>
      <w:proofErr w:type="spellStart"/>
      <w:r w:rsidRPr="00BC4356">
        <w:rPr>
          <w:rFonts w:ascii="Times New Roman" w:hAnsi="Times New Roman" w:cs="Times New Roman"/>
          <w:b/>
        </w:rPr>
        <w:t>Sanitex</w:t>
      </w:r>
      <w:proofErr w:type="spellEnd"/>
      <w:r w:rsidRPr="00BC4356">
        <w:rPr>
          <w:rFonts w:ascii="Times New Roman" w:hAnsi="Times New Roman" w:cs="Times New Roman"/>
          <w:b/>
        </w:rPr>
        <w:t>”, SIA „</w:t>
      </w:r>
      <w:proofErr w:type="spellStart"/>
      <w:r w:rsidRPr="00BC4356">
        <w:rPr>
          <w:rFonts w:ascii="Times New Roman" w:hAnsi="Times New Roman" w:cs="Times New Roman"/>
          <w:b/>
        </w:rPr>
        <w:t>Ažiņa</w:t>
      </w:r>
      <w:proofErr w:type="spellEnd"/>
      <w:r w:rsidRPr="00BC4356">
        <w:rPr>
          <w:rFonts w:ascii="Times New Roman" w:hAnsi="Times New Roman" w:cs="Times New Roman"/>
          <w:b/>
        </w:rPr>
        <w:t xml:space="preserve"> komercfirma „</w:t>
      </w:r>
      <w:proofErr w:type="spellStart"/>
      <w:r w:rsidRPr="00BC4356">
        <w:rPr>
          <w:rFonts w:ascii="Times New Roman" w:hAnsi="Times New Roman" w:cs="Times New Roman"/>
          <w:b/>
        </w:rPr>
        <w:t>Markets</w:t>
      </w:r>
      <w:proofErr w:type="spellEnd"/>
      <w:r w:rsidRPr="00BC4356">
        <w:rPr>
          <w:rFonts w:ascii="Times New Roman" w:hAnsi="Times New Roman" w:cs="Times New Roman"/>
          <w:b/>
        </w:rPr>
        <w:t>””, A/S „Latgales piens”, SIA „Marijas centrs”, SIA „Forevers”, SIA „Rēzeknes gaļas kombināts”, SIA „Vecā maiznīca”, SIA „Talsu gaļa plus”</w:t>
      </w:r>
      <w:r>
        <w:rPr>
          <w:rFonts w:ascii="Times New Roman" w:hAnsi="Times New Roman" w:cs="Times New Roman"/>
          <w:b/>
        </w:rPr>
        <w:t xml:space="preserve"> </w:t>
      </w:r>
      <w:r>
        <w:rPr>
          <w:rFonts w:ascii="Times New Roman" w:hAnsi="Times New Roman" w:cs="Times New Roman"/>
        </w:rPr>
        <w:t xml:space="preserve">piedāvājumu vērtēšanu 2.posmā – Pretendentu atlase, saskaņā ar Nolikuma 3.2.1.-3.2.6., 3.3., 5.4. punkta prasībām, konstatēja, ka: Pretendents: </w:t>
      </w:r>
      <w:r w:rsidRPr="00BC4356">
        <w:rPr>
          <w:rFonts w:ascii="Times New Roman" w:hAnsi="Times New Roman" w:cs="Times New Roman"/>
          <w:b/>
        </w:rPr>
        <w:t>SIA „</w:t>
      </w:r>
      <w:proofErr w:type="spellStart"/>
      <w:r w:rsidRPr="00BC4356">
        <w:rPr>
          <w:rFonts w:ascii="Times New Roman" w:hAnsi="Times New Roman" w:cs="Times New Roman"/>
          <w:b/>
        </w:rPr>
        <w:t>Futurus</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Food</w:t>
      </w:r>
      <w:proofErr w:type="spellEnd"/>
      <w:r w:rsidRPr="00BC4356">
        <w:rPr>
          <w:rFonts w:ascii="Times New Roman" w:hAnsi="Times New Roman" w:cs="Times New Roman"/>
          <w:b/>
        </w:rPr>
        <w:t>”, SIA „</w:t>
      </w:r>
      <w:proofErr w:type="spellStart"/>
      <w:r w:rsidRPr="00BC4356">
        <w:rPr>
          <w:rFonts w:ascii="Times New Roman" w:hAnsi="Times New Roman" w:cs="Times New Roman"/>
          <w:b/>
        </w:rPr>
        <w:t>Antaris</w:t>
      </w:r>
      <w:proofErr w:type="spellEnd"/>
      <w:r w:rsidRPr="00BC4356">
        <w:rPr>
          <w:rFonts w:ascii="Times New Roman" w:hAnsi="Times New Roman" w:cs="Times New Roman"/>
          <w:b/>
        </w:rPr>
        <w:t>”, SIA „</w:t>
      </w:r>
      <w:proofErr w:type="spellStart"/>
      <w:r w:rsidRPr="00BC4356">
        <w:rPr>
          <w:rFonts w:ascii="Times New Roman" w:hAnsi="Times New Roman" w:cs="Times New Roman"/>
          <w:b/>
        </w:rPr>
        <w:t>Kabuleti</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Fruit</w:t>
      </w:r>
      <w:proofErr w:type="spellEnd"/>
      <w:r w:rsidRPr="00BC4356">
        <w:rPr>
          <w:rFonts w:ascii="Times New Roman" w:hAnsi="Times New Roman" w:cs="Times New Roman"/>
          <w:b/>
        </w:rPr>
        <w:t>”, SIA „</w:t>
      </w:r>
      <w:proofErr w:type="spellStart"/>
      <w:r w:rsidRPr="00BC4356">
        <w:rPr>
          <w:rFonts w:ascii="Times New Roman" w:hAnsi="Times New Roman" w:cs="Times New Roman"/>
          <w:b/>
        </w:rPr>
        <w:t>Sanitex</w:t>
      </w:r>
      <w:proofErr w:type="spellEnd"/>
      <w:r w:rsidRPr="00BC4356">
        <w:rPr>
          <w:rFonts w:ascii="Times New Roman" w:hAnsi="Times New Roman" w:cs="Times New Roman"/>
          <w:b/>
        </w:rPr>
        <w:t>”, SIA „</w:t>
      </w:r>
      <w:proofErr w:type="spellStart"/>
      <w:r w:rsidRPr="00BC4356">
        <w:rPr>
          <w:rFonts w:ascii="Times New Roman" w:hAnsi="Times New Roman" w:cs="Times New Roman"/>
          <w:b/>
        </w:rPr>
        <w:t>Ažiņa</w:t>
      </w:r>
      <w:proofErr w:type="spellEnd"/>
      <w:r w:rsidRPr="00BC4356">
        <w:rPr>
          <w:rFonts w:ascii="Times New Roman" w:hAnsi="Times New Roman" w:cs="Times New Roman"/>
          <w:b/>
        </w:rPr>
        <w:t xml:space="preserve"> komercfirma „</w:t>
      </w:r>
      <w:proofErr w:type="spellStart"/>
      <w:r w:rsidRPr="00BC4356">
        <w:rPr>
          <w:rFonts w:ascii="Times New Roman" w:hAnsi="Times New Roman" w:cs="Times New Roman"/>
          <w:b/>
        </w:rPr>
        <w:t>Markets</w:t>
      </w:r>
      <w:proofErr w:type="spellEnd"/>
      <w:r w:rsidRPr="00BC4356">
        <w:rPr>
          <w:rFonts w:ascii="Times New Roman" w:hAnsi="Times New Roman" w:cs="Times New Roman"/>
          <w:b/>
        </w:rPr>
        <w:t>””, A/S „Latgales piens”, SIA „Marijas centrs”, SIA „Forevers”, SIA „Rēzeknes gaļas kombināts”, SIA „Vecā maiznīca”, SIA „Talsu gaļa plus”</w:t>
      </w:r>
      <w:r>
        <w:rPr>
          <w:rFonts w:ascii="Times New Roman" w:hAnsi="Times New Roman" w:cs="Times New Roman"/>
          <w:b/>
        </w:rPr>
        <w:t xml:space="preserve"> </w:t>
      </w:r>
      <w:r w:rsidRPr="00216EA0">
        <w:rPr>
          <w:rFonts w:ascii="Times New Roman" w:hAnsi="Times New Roman" w:cs="Times New Roman"/>
        </w:rPr>
        <w:t>Pretendenta</w:t>
      </w:r>
      <w:r>
        <w:rPr>
          <w:rFonts w:ascii="Times New Roman" w:hAnsi="Times New Roman" w:cs="Times New Roman"/>
        </w:rPr>
        <w:t xml:space="preserve"> atlases dokumentus iesniedza atbilstoši iepirkuma Nolikuma prasībām.</w:t>
      </w:r>
    </w:p>
    <w:p w:rsidR="0031609D" w:rsidRDefault="0031609D" w:rsidP="008A099E">
      <w:pPr>
        <w:pStyle w:val="Sarakstarindkopa"/>
        <w:spacing w:after="0" w:line="240" w:lineRule="auto"/>
        <w:ind w:left="0" w:firstLine="709"/>
        <w:jc w:val="both"/>
        <w:rPr>
          <w:rFonts w:ascii="Times New Roman" w:hAnsi="Times New Roman" w:cs="Times New Roman"/>
        </w:rPr>
      </w:pPr>
    </w:p>
    <w:p w:rsidR="0084138E" w:rsidRDefault="0084138E" w:rsidP="0084138E">
      <w:pPr>
        <w:spacing w:after="0" w:line="240" w:lineRule="auto"/>
        <w:ind w:firstLine="709"/>
        <w:jc w:val="both"/>
        <w:rPr>
          <w:rFonts w:ascii="Times New Roman" w:hAnsi="Times New Roman" w:cs="Times New Roman"/>
          <w:b/>
        </w:rPr>
      </w:pPr>
      <w:r>
        <w:rPr>
          <w:rFonts w:ascii="Times New Roman" w:hAnsi="Times New Roman" w:cs="Times New Roman"/>
        </w:rPr>
        <w:t xml:space="preserve">Ņemot vērā Pretendentu piedāvājumu vērtēšanas 2.posma rezultātus, </w:t>
      </w:r>
      <w:r w:rsidRPr="00C479C7">
        <w:rPr>
          <w:rFonts w:ascii="Times New Roman" w:hAnsi="Times New Roman" w:cs="Times New Roman"/>
          <w:b/>
        </w:rPr>
        <w:t>Iepirkumu komisija vienbalsīgi nol</w:t>
      </w:r>
      <w:r>
        <w:rPr>
          <w:rFonts w:ascii="Times New Roman" w:hAnsi="Times New Roman" w:cs="Times New Roman"/>
          <w:b/>
        </w:rPr>
        <w:t>ēma</w:t>
      </w:r>
      <w:r w:rsidRPr="00C479C7">
        <w:rPr>
          <w:rFonts w:ascii="Times New Roman" w:hAnsi="Times New Roman" w:cs="Times New Roman"/>
          <w:b/>
        </w:rPr>
        <w:t xml:space="preserve"> turpināt Pretendentu: </w:t>
      </w:r>
      <w:r w:rsidRPr="00BC4356">
        <w:rPr>
          <w:rFonts w:ascii="Times New Roman" w:hAnsi="Times New Roman" w:cs="Times New Roman"/>
          <w:b/>
        </w:rPr>
        <w:t>SIA „</w:t>
      </w:r>
      <w:proofErr w:type="spellStart"/>
      <w:r w:rsidRPr="00BC4356">
        <w:rPr>
          <w:rFonts w:ascii="Times New Roman" w:hAnsi="Times New Roman" w:cs="Times New Roman"/>
          <w:b/>
        </w:rPr>
        <w:t>Futurus</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Food</w:t>
      </w:r>
      <w:proofErr w:type="spellEnd"/>
      <w:r w:rsidRPr="00BC4356">
        <w:rPr>
          <w:rFonts w:ascii="Times New Roman" w:hAnsi="Times New Roman" w:cs="Times New Roman"/>
          <w:b/>
        </w:rPr>
        <w:t>”, SIA „</w:t>
      </w:r>
      <w:proofErr w:type="spellStart"/>
      <w:r w:rsidRPr="00BC4356">
        <w:rPr>
          <w:rFonts w:ascii="Times New Roman" w:hAnsi="Times New Roman" w:cs="Times New Roman"/>
          <w:b/>
        </w:rPr>
        <w:t>Antaris</w:t>
      </w:r>
      <w:proofErr w:type="spellEnd"/>
      <w:r w:rsidRPr="00BC4356">
        <w:rPr>
          <w:rFonts w:ascii="Times New Roman" w:hAnsi="Times New Roman" w:cs="Times New Roman"/>
          <w:b/>
        </w:rPr>
        <w:t>”, SIA „</w:t>
      </w:r>
      <w:proofErr w:type="spellStart"/>
      <w:r w:rsidRPr="00BC4356">
        <w:rPr>
          <w:rFonts w:ascii="Times New Roman" w:hAnsi="Times New Roman" w:cs="Times New Roman"/>
          <w:b/>
        </w:rPr>
        <w:t>Kabuleti</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Fruit</w:t>
      </w:r>
      <w:proofErr w:type="spellEnd"/>
      <w:r w:rsidRPr="00BC4356">
        <w:rPr>
          <w:rFonts w:ascii="Times New Roman" w:hAnsi="Times New Roman" w:cs="Times New Roman"/>
          <w:b/>
        </w:rPr>
        <w:t>”, SIA „</w:t>
      </w:r>
      <w:proofErr w:type="spellStart"/>
      <w:r w:rsidRPr="00BC4356">
        <w:rPr>
          <w:rFonts w:ascii="Times New Roman" w:hAnsi="Times New Roman" w:cs="Times New Roman"/>
          <w:b/>
        </w:rPr>
        <w:t>Sanitex</w:t>
      </w:r>
      <w:proofErr w:type="spellEnd"/>
      <w:r w:rsidRPr="00BC4356">
        <w:rPr>
          <w:rFonts w:ascii="Times New Roman" w:hAnsi="Times New Roman" w:cs="Times New Roman"/>
          <w:b/>
        </w:rPr>
        <w:t>”, SIA „</w:t>
      </w:r>
      <w:proofErr w:type="spellStart"/>
      <w:r w:rsidRPr="00BC4356">
        <w:rPr>
          <w:rFonts w:ascii="Times New Roman" w:hAnsi="Times New Roman" w:cs="Times New Roman"/>
          <w:b/>
        </w:rPr>
        <w:t>Ažiņa</w:t>
      </w:r>
      <w:proofErr w:type="spellEnd"/>
      <w:r w:rsidRPr="00BC4356">
        <w:rPr>
          <w:rFonts w:ascii="Times New Roman" w:hAnsi="Times New Roman" w:cs="Times New Roman"/>
          <w:b/>
        </w:rPr>
        <w:t xml:space="preserve"> komercfirma „</w:t>
      </w:r>
      <w:proofErr w:type="spellStart"/>
      <w:r w:rsidRPr="00BC4356">
        <w:rPr>
          <w:rFonts w:ascii="Times New Roman" w:hAnsi="Times New Roman" w:cs="Times New Roman"/>
          <w:b/>
        </w:rPr>
        <w:t>Markets</w:t>
      </w:r>
      <w:proofErr w:type="spellEnd"/>
      <w:r w:rsidRPr="00BC4356">
        <w:rPr>
          <w:rFonts w:ascii="Times New Roman" w:hAnsi="Times New Roman" w:cs="Times New Roman"/>
          <w:b/>
        </w:rPr>
        <w:t>””, A/S „Latgales piens”, SIA „Marijas centrs”, SIA „Forevers”, SIA „Rēzeknes gaļas kombināts”, SIA „Vecā maiznīca”, SIA „Talsu gaļa plus”</w:t>
      </w:r>
      <w:r>
        <w:rPr>
          <w:rFonts w:ascii="Times New Roman" w:hAnsi="Times New Roman" w:cs="Times New Roman"/>
          <w:b/>
        </w:rPr>
        <w:t xml:space="preserve">  </w:t>
      </w:r>
      <w:r w:rsidRPr="00C479C7">
        <w:rPr>
          <w:rFonts w:ascii="Times New Roman" w:hAnsi="Times New Roman" w:cs="Times New Roman"/>
          <w:b/>
        </w:rPr>
        <w:t>piedāvājumu vērtēšan</w:t>
      </w:r>
      <w:r>
        <w:rPr>
          <w:rFonts w:ascii="Times New Roman" w:hAnsi="Times New Roman" w:cs="Times New Roman"/>
          <w:b/>
        </w:rPr>
        <w:t>u 3</w:t>
      </w:r>
      <w:r w:rsidRPr="00C479C7">
        <w:rPr>
          <w:rFonts w:ascii="Times New Roman" w:hAnsi="Times New Roman" w:cs="Times New Roman"/>
          <w:b/>
        </w:rPr>
        <w:t xml:space="preserve">.posmā </w:t>
      </w:r>
      <w:r w:rsidRPr="00B4618D">
        <w:rPr>
          <w:rFonts w:ascii="Times New Roman" w:hAnsi="Times New Roman" w:cs="Times New Roman"/>
        </w:rPr>
        <w:t>– piedāvājumu atbilstības pārbaude</w:t>
      </w:r>
      <w:r w:rsidRPr="00C479C7">
        <w:rPr>
          <w:rFonts w:ascii="Times New Roman" w:hAnsi="Times New Roman" w:cs="Times New Roman"/>
          <w:b/>
        </w:rPr>
        <w:t>.</w:t>
      </w:r>
    </w:p>
    <w:p w:rsidR="00FD0563" w:rsidRDefault="00FD0563" w:rsidP="0084138E">
      <w:pPr>
        <w:spacing w:after="0" w:line="240" w:lineRule="auto"/>
        <w:ind w:firstLine="709"/>
        <w:jc w:val="both"/>
        <w:rPr>
          <w:rFonts w:ascii="Times New Roman" w:hAnsi="Times New Roman" w:cs="Times New Roman"/>
          <w:b/>
        </w:rPr>
      </w:pPr>
    </w:p>
    <w:p w:rsidR="00FD0563" w:rsidRDefault="00FD0563" w:rsidP="00FD0563">
      <w:pPr>
        <w:spacing w:after="0" w:line="240" w:lineRule="auto"/>
        <w:ind w:firstLine="709"/>
        <w:jc w:val="both"/>
        <w:rPr>
          <w:rFonts w:ascii="Times New Roman" w:hAnsi="Times New Roman" w:cs="Times New Roman"/>
        </w:rPr>
      </w:pPr>
      <w:r>
        <w:rPr>
          <w:rFonts w:ascii="Times New Roman" w:hAnsi="Times New Roman" w:cs="Times New Roman"/>
        </w:rPr>
        <w:t xml:space="preserve">Iepirkumu komisija, veicot Pretendentu: </w:t>
      </w:r>
      <w:r w:rsidRPr="00BC4356">
        <w:rPr>
          <w:rFonts w:ascii="Times New Roman" w:hAnsi="Times New Roman" w:cs="Times New Roman"/>
          <w:b/>
        </w:rPr>
        <w:t>SIA „</w:t>
      </w:r>
      <w:proofErr w:type="spellStart"/>
      <w:r w:rsidRPr="00BC4356">
        <w:rPr>
          <w:rFonts w:ascii="Times New Roman" w:hAnsi="Times New Roman" w:cs="Times New Roman"/>
          <w:b/>
        </w:rPr>
        <w:t>Futurus</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Food</w:t>
      </w:r>
      <w:proofErr w:type="spellEnd"/>
      <w:r w:rsidRPr="00BC4356">
        <w:rPr>
          <w:rFonts w:ascii="Times New Roman" w:hAnsi="Times New Roman" w:cs="Times New Roman"/>
          <w:b/>
        </w:rPr>
        <w:t>”, SIA „</w:t>
      </w:r>
      <w:proofErr w:type="spellStart"/>
      <w:r w:rsidRPr="00BC4356">
        <w:rPr>
          <w:rFonts w:ascii="Times New Roman" w:hAnsi="Times New Roman" w:cs="Times New Roman"/>
          <w:b/>
        </w:rPr>
        <w:t>Antaris</w:t>
      </w:r>
      <w:proofErr w:type="spellEnd"/>
      <w:r w:rsidRPr="00BC4356">
        <w:rPr>
          <w:rFonts w:ascii="Times New Roman" w:hAnsi="Times New Roman" w:cs="Times New Roman"/>
          <w:b/>
        </w:rPr>
        <w:t>”, SIA „</w:t>
      </w:r>
      <w:proofErr w:type="spellStart"/>
      <w:r w:rsidRPr="00BC4356">
        <w:rPr>
          <w:rFonts w:ascii="Times New Roman" w:hAnsi="Times New Roman" w:cs="Times New Roman"/>
          <w:b/>
        </w:rPr>
        <w:t>Kabuleti</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Fruit</w:t>
      </w:r>
      <w:proofErr w:type="spellEnd"/>
      <w:r w:rsidRPr="00BC4356">
        <w:rPr>
          <w:rFonts w:ascii="Times New Roman" w:hAnsi="Times New Roman" w:cs="Times New Roman"/>
          <w:b/>
        </w:rPr>
        <w:t>”, SIA „</w:t>
      </w:r>
      <w:proofErr w:type="spellStart"/>
      <w:r w:rsidRPr="00BC4356">
        <w:rPr>
          <w:rFonts w:ascii="Times New Roman" w:hAnsi="Times New Roman" w:cs="Times New Roman"/>
          <w:b/>
        </w:rPr>
        <w:t>Sanitex</w:t>
      </w:r>
      <w:proofErr w:type="spellEnd"/>
      <w:r w:rsidRPr="00BC4356">
        <w:rPr>
          <w:rFonts w:ascii="Times New Roman" w:hAnsi="Times New Roman" w:cs="Times New Roman"/>
          <w:b/>
        </w:rPr>
        <w:t>”, SIA „</w:t>
      </w:r>
      <w:proofErr w:type="spellStart"/>
      <w:r w:rsidRPr="00BC4356">
        <w:rPr>
          <w:rFonts w:ascii="Times New Roman" w:hAnsi="Times New Roman" w:cs="Times New Roman"/>
          <w:b/>
        </w:rPr>
        <w:t>Ažiņa</w:t>
      </w:r>
      <w:proofErr w:type="spellEnd"/>
      <w:r w:rsidRPr="00BC4356">
        <w:rPr>
          <w:rFonts w:ascii="Times New Roman" w:hAnsi="Times New Roman" w:cs="Times New Roman"/>
          <w:b/>
        </w:rPr>
        <w:t xml:space="preserve"> komercfirma „</w:t>
      </w:r>
      <w:proofErr w:type="spellStart"/>
      <w:r w:rsidRPr="00BC4356">
        <w:rPr>
          <w:rFonts w:ascii="Times New Roman" w:hAnsi="Times New Roman" w:cs="Times New Roman"/>
          <w:b/>
        </w:rPr>
        <w:t>Markets</w:t>
      </w:r>
      <w:proofErr w:type="spellEnd"/>
      <w:r w:rsidRPr="00BC4356">
        <w:rPr>
          <w:rFonts w:ascii="Times New Roman" w:hAnsi="Times New Roman" w:cs="Times New Roman"/>
          <w:b/>
        </w:rPr>
        <w:t>””, A/S „Latgales piens”, SIA „Marijas centrs”, SIA „Forevers”, SIA „Rēzeknes gaļas kombināts”, SIA „Vecā maiznīca”, SIA „Talsu gaļa plus”</w:t>
      </w:r>
      <w:r w:rsidRPr="00FD0563">
        <w:rPr>
          <w:rFonts w:ascii="Times New Roman" w:hAnsi="Times New Roman" w:cs="Times New Roman"/>
        </w:rPr>
        <w:t xml:space="preserve"> </w:t>
      </w:r>
      <w:r>
        <w:rPr>
          <w:rFonts w:ascii="Times New Roman" w:hAnsi="Times New Roman" w:cs="Times New Roman"/>
        </w:rPr>
        <w:t xml:space="preserve">piedāvājumu vērtēšanu 3.posmā – piedāvājumu atbilstības pārbaude, saskaņā ar Nolikuma 3.2.7.-3.2.8., 5.5. punkta prasībām, konstatēja, ka: </w:t>
      </w:r>
    </w:p>
    <w:p w:rsidR="000269C7" w:rsidRDefault="000269C7" w:rsidP="000269C7">
      <w:pPr>
        <w:pStyle w:val="Sarakstarindkopa"/>
        <w:numPr>
          <w:ilvl w:val="0"/>
          <w:numId w:val="3"/>
        </w:numPr>
        <w:spacing w:after="0" w:line="240" w:lineRule="auto"/>
        <w:jc w:val="both"/>
        <w:rPr>
          <w:rFonts w:ascii="Times New Roman" w:hAnsi="Times New Roman" w:cs="Times New Roman"/>
        </w:rPr>
      </w:pPr>
      <w:r w:rsidRPr="00BF26AC">
        <w:rPr>
          <w:rFonts w:ascii="Times New Roman" w:hAnsi="Times New Roman" w:cs="Times New Roman"/>
        </w:rPr>
        <w:t xml:space="preserve">Pretendents </w:t>
      </w:r>
      <w:r w:rsidRPr="00BC4356">
        <w:rPr>
          <w:rFonts w:ascii="Times New Roman" w:hAnsi="Times New Roman" w:cs="Times New Roman"/>
          <w:b/>
        </w:rPr>
        <w:t>SIA „</w:t>
      </w:r>
      <w:proofErr w:type="spellStart"/>
      <w:r w:rsidRPr="00BC4356">
        <w:rPr>
          <w:rFonts w:ascii="Times New Roman" w:hAnsi="Times New Roman" w:cs="Times New Roman"/>
          <w:b/>
        </w:rPr>
        <w:t>Futurus</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Food</w:t>
      </w:r>
      <w:proofErr w:type="spellEnd"/>
      <w:r w:rsidRPr="00BC4356">
        <w:rPr>
          <w:rFonts w:ascii="Times New Roman" w:hAnsi="Times New Roman" w:cs="Times New Roman"/>
          <w:b/>
        </w:rPr>
        <w:t>”</w:t>
      </w:r>
      <w:r>
        <w:rPr>
          <w:rFonts w:ascii="Times New Roman" w:hAnsi="Times New Roman" w:cs="Times New Roman"/>
          <w:b/>
        </w:rPr>
        <w:t xml:space="preserve">, </w:t>
      </w:r>
      <w:r w:rsidRPr="00BC4356">
        <w:rPr>
          <w:rFonts w:ascii="Times New Roman" w:hAnsi="Times New Roman" w:cs="Times New Roman"/>
          <w:b/>
        </w:rPr>
        <w:t>SIA „</w:t>
      </w:r>
      <w:proofErr w:type="spellStart"/>
      <w:r w:rsidRPr="00BC4356">
        <w:rPr>
          <w:rFonts w:ascii="Times New Roman" w:hAnsi="Times New Roman" w:cs="Times New Roman"/>
          <w:b/>
        </w:rPr>
        <w:t>Kabuleti</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Fruit</w:t>
      </w:r>
      <w:proofErr w:type="spellEnd"/>
      <w:r w:rsidRPr="00BC4356">
        <w:rPr>
          <w:rFonts w:ascii="Times New Roman" w:hAnsi="Times New Roman" w:cs="Times New Roman"/>
          <w:b/>
        </w:rPr>
        <w:t>”</w:t>
      </w:r>
      <w:r>
        <w:rPr>
          <w:rFonts w:ascii="Times New Roman" w:hAnsi="Times New Roman" w:cs="Times New Roman"/>
          <w:b/>
        </w:rPr>
        <w:t xml:space="preserve">, </w:t>
      </w:r>
      <w:r w:rsidRPr="00BC4356">
        <w:rPr>
          <w:rFonts w:ascii="Times New Roman" w:hAnsi="Times New Roman" w:cs="Times New Roman"/>
          <w:b/>
        </w:rPr>
        <w:t>SIA „</w:t>
      </w:r>
      <w:proofErr w:type="spellStart"/>
      <w:r w:rsidRPr="00BC4356">
        <w:rPr>
          <w:rFonts w:ascii="Times New Roman" w:hAnsi="Times New Roman" w:cs="Times New Roman"/>
          <w:b/>
        </w:rPr>
        <w:t>Ažiņa</w:t>
      </w:r>
      <w:proofErr w:type="spellEnd"/>
      <w:r w:rsidRPr="00BC4356">
        <w:rPr>
          <w:rFonts w:ascii="Times New Roman" w:hAnsi="Times New Roman" w:cs="Times New Roman"/>
          <w:b/>
        </w:rPr>
        <w:t xml:space="preserve"> komercfirma „</w:t>
      </w:r>
      <w:proofErr w:type="spellStart"/>
      <w:r w:rsidRPr="00BC4356">
        <w:rPr>
          <w:rFonts w:ascii="Times New Roman" w:hAnsi="Times New Roman" w:cs="Times New Roman"/>
          <w:b/>
        </w:rPr>
        <w:t>Markets</w:t>
      </w:r>
      <w:proofErr w:type="spellEnd"/>
      <w:r w:rsidRPr="00BC4356">
        <w:rPr>
          <w:rFonts w:ascii="Times New Roman" w:hAnsi="Times New Roman" w:cs="Times New Roman"/>
          <w:b/>
        </w:rPr>
        <w:t>””</w:t>
      </w:r>
      <w:r>
        <w:rPr>
          <w:rFonts w:ascii="Times New Roman" w:hAnsi="Times New Roman" w:cs="Times New Roman"/>
          <w:b/>
        </w:rPr>
        <w:t xml:space="preserve">, </w:t>
      </w:r>
      <w:r w:rsidRPr="00BF26AC">
        <w:rPr>
          <w:rFonts w:ascii="Times New Roman" w:hAnsi="Times New Roman" w:cs="Times New Roman"/>
          <w:b/>
        </w:rPr>
        <w:t>AS „Latgales piens”</w:t>
      </w:r>
      <w:r>
        <w:rPr>
          <w:rFonts w:ascii="Times New Roman" w:hAnsi="Times New Roman" w:cs="Times New Roman"/>
          <w:b/>
        </w:rPr>
        <w:t xml:space="preserve">, </w:t>
      </w:r>
      <w:r w:rsidRPr="00BC4356">
        <w:rPr>
          <w:rFonts w:ascii="Times New Roman" w:hAnsi="Times New Roman" w:cs="Times New Roman"/>
          <w:b/>
        </w:rPr>
        <w:t>SIA „Marijas centrs”</w:t>
      </w:r>
      <w:r>
        <w:rPr>
          <w:rFonts w:ascii="Times New Roman" w:hAnsi="Times New Roman" w:cs="Times New Roman"/>
          <w:b/>
        </w:rPr>
        <w:t xml:space="preserve">, </w:t>
      </w:r>
      <w:r w:rsidRPr="00BC4356">
        <w:rPr>
          <w:rFonts w:ascii="Times New Roman" w:hAnsi="Times New Roman" w:cs="Times New Roman"/>
          <w:b/>
        </w:rPr>
        <w:t>SIA „Rēzeknes gaļas kombināts”, SIA „Vecā maiznīca”, SIA „Talsu gaļa plus”</w:t>
      </w:r>
      <w:r w:rsidRPr="00BF26AC">
        <w:rPr>
          <w:rFonts w:ascii="Times New Roman" w:hAnsi="Times New Roman" w:cs="Times New Roman"/>
        </w:rPr>
        <w:t xml:space="preserve">  iesniedz</w:t>
      </w:r>
      <w:r>
        <w:rPr>
          <w:rFonts w:ascii="Times New Roman" w:hAnsi="Times New Roman" w:cs="Times New Roman"/>
        </w:rPr>
        <w:t>a</w:t>
      </w:r>
      <w:r w:rsidRPr="00BF26AC">
        <w:rPr>
          <w:rFonts w:ascii="Times New Roman" w:hAnsi="Times New Roman" w:cs="Times New Roman"/>
        </w:rPr>
        <w:t xml:space="preserve"> iepirkuma Nolikuma prasībām atbilstošu Tehnisko-finanšu piedāvājumu.</w:t>
      </w:r>
    </w:p>
    <w:p w:rsidR="0073215E" w:rsidRPr="00257732" w:rsidRDefault="0073215E" w:rsidP="0073215E">
      <w:pPr>
        <w:pStyle w:val="Sarakstarindkopa"/>
        <w:numPr>
          <w:ilvl w:val="0"/>
          <w:numId w:val="3"/>
        </w:numPr>
        <w:spacing w:after="0" w:line="240" w:lineRule="auto"/>
        <w:jc w:val="both"/>
        <w:rPr>
          <w:rFonts w:ascii="Times New Roman" w:hAnsi="Times New Roman" w:cs="Times New Roman"/>
        </w:rPr>
      </w:pPr>
      <w:r w:rsidRPr="00257732">
        <w:rPr>
          <w:rFonts w:ascii="Times New Roman" w:hAnsi="Times New Roman" w:cs="Times New Roman"/>
        </w:rPr>
        <w:t xml:space="preserve">Iepirkumu komisija Pretendenta </w:t>
      </w:r>
      <w:r w:rsidRPr="00257732">
        <w:rPr>
          <w:rFonts w:ascii="Times New Roman" w:hAnsi="Times New Roman" w:cs="Times New Roman"/>
          <w:b/>
        </w:rPr>
        <w:t>SIA „</w:t>
      </w:r>
      <w:proofErr w:type="spellStart"/>
      <w:r w:rsidRPr="00257732">
        <w:rPr>
          <w:rFonts w:ascii="Times New Roman" w:hAnsi="Times New Roman" w:cs="Times New Roman"/>
          <w:b/>
        </w:rPr>
        <w:t>Antaris</w:t>
      </w:r>
      <w:proofErr w:type="spellEnd"/>
      <w:r w:rsidRPr="00257732">
        <w:rPr>
          <w:rFonts w:ascii="Times New Roman" w:hAnsi="Times New Roman" w:cs="Times New Roman"/>
          <w:b/>
        </w:rPr>
        <w:t>”</w:t>
      </w:r>
      <w:r w:rsidRPr="00257732">
        <w:rPr>
          <w:rFonts w:ascii="Times New Roman" w:hAnsi="Times New Roman" w:cs="Times New Roman"/>
        </w:rPr>
        <w:t xml:space="preserve"> Tehniskajā-finanšu piedāvājumā, iepirkuma </w:t>
      </w:r>
      <w:r w:rsidRPr="00257732">
        <w:rPr>
          <w:rFonts w:ascii="Times New Roman" w:hAnsi="Times New Roman" w:cs="Times New Roman"/>
          <w:u w:val="single"/>
        </w:rPr>
        <w:t>12.preču grupā</w:t>
      </w:r>
      <w:r w:rsidRPr="00257732">
        <w:rPr>
          <w:rFonts w:ascii="Times New Roman" w:hAnsi="Times New Roman" w:cs="Times New Roman"/>
        </w:rPr>
        <w:t xml:space="preserve"> „Cukurs, garšvielas, </w:t>
      </w:r>
      <w:proofErr w:type="spellStart"/>
      <w:r w:rsidRPr="00257732">
        <w:rPr>
          <w:rFonts w:ascii="Times New Roman" w:hAnsi="Times New Roman" w:cs="Times New Roman"/>
        </w:rPr>
        <w:t>bakalejas</w:t>
      </w:r>
      <w:proofErr w:type="spellEnd"/>
      <w:r w:rsidRPr="00257732">
        <w:rPr>
          <w:rFonts w:ascii="Times New Roman" w:hAnsi="Times New Roman" w:cs="Times New Roman"/>
        </w:rPr>
        <w:t xml:space="preserve"> preces” konstatēja aritmētisku kļūdu, saskaitot visas 12.preču grupas kopējās cenas EUR bez PVN.</w:t>
      </w:r>
    </w:p>
    <w:p w:rsidR="006D486B" w:rsidRDefault="006D486B" w:rsidP="006D486B">
      <w:pPr>
        <w:spacing w:after="0" w:line="240" w:lineRule="auto"/>
        <w:ind w:left="1069"/>
        <w:jc w:val="both"/>
        <w:rPr>
          <w:rFonts w:ascii="Times New Roman" w:hAnsi="Times New Roman" w:cs="Times New Roman"/>
          <w:b/>
        </w:rPr>
      </w:pPr>
    </w:p>
    <w:p w:rsidR="0073215E" w:rsidRPr="006D753B" w:rsidRDefault="0073215E" w:rsidP="0073215E">
      <w:pPr>
        <w:spacing w:after="0" w:line="240" w:lineRule="auto"/>
        <w:ind w:left="1134"/>
        <w:jc w:val="both"/>
        <w:rPr>
          <w:rFonts w:ascii="Times New Roman" w:hAnsi="Times New Roman" w:cs="Times New Roman"/>
        </w:rPr>
      </w:pPr>
      <w:r w:rsidRPr="00A65469">
        <w:rPr>
          <w:rFonts w:ascii="Times New Roman" w:hAnsi="Times New Roman" w:cs="Times New Roman"/>
          <w:b/>
        </w:rPr>
        <w:t>SIA „</w:t>
      </w:r>
      <w:proofErr w:type="spellStart"/>
      <w:r w:rsidRPr="00A65469">
        <w:rPr>
          <w:rFonts w:ascii="Times New Roman" w:hAnsi="Times New Roman" w:cs="Times New Roman"/>
          <w:b/>
        </w:rPr>
        <w:t>Antaris</w:t>
      </w:r>
      <w:proofErr w:type="spellEnd"/>
      <w:r w:rsidRPr="00A65469">
        <w:rPr>
          <w:rFonts w:ascii="Times New Roman" w:hAnsi="Times New Roman" w:cs="Times New Roman"/>
          <w:b/>
        </w:rPr>
        <w:t>”</w:t>
      </w:r>
      <w:r w:rsidRPr="006D753B">
        <w:rPr>
          <w:rFonts w:ascii="Times New Roman" w:hAnsi="Times New Roman" w:cs="Times New Roman"/>
        </w:rPr>
        <w:t xml:space="preserve"> norādītā summa:</w:t>
      </w:r>
    </w:p>
    <w:p w:rsidR="0073215E" w:rsidRPr="006D753B" w:rsidRDefault="0073215E" w:rsidP="0073215E">
      <w:pPr>
        <w:spacing w:after="0" w:line="240" w:lineRule="auto"/>
        <w:jc w:val="both"/>
        <w:rPr>
          <w:rFonts w:ascii="Times New Roman" w:hAnsi="Times New Roman" w:cs="Times New Roman"/>
        </w:rPr>
      </w:pPr>
    </w:p>
    <w:tbl>
      <w:tblPr>
        <w:tblStyle w:val="Reatabula"/>
        <w:tblW w:w="0" w:type="auto"/>
        <w:tblInd w:w="1372" w:type="dxa"/>
        <w:tblLook w:val="04A0"/>
      </w:tblPr>
      <w:tblGrid>
        <w:gridCol w:w="4643"/>
        <w:gridCol w:w="1135"/>
      </w:tblGrid>
      <w:tr w:rsidR="0073215E" w:rsidRPr="006D753B" w:rsidTr="000C34FF">
        <w:tc>
          <w:tcPr>
            <w:tcW w:w="4643" w:type="dxa"/>
          </w:tcPr>
          <w:p w:rsidR="0073215E" w:rsidRPr="006D753B" w:rsidRDefault="0073215E" w:rsidP="000C34FF">
            <w:pPr>
              <w:jc w:val="right"/>
              <w:rPr>
                <w:rFonts w:ascii="Times New Roman" w:hAnsi="Times New Roman" w:cs="Times New Roman"/>
              </w:rPr>
            </w:pPr>
            <w:r w:rsidRPr="006D753B">
              <w:rPr>
                <w:rFonts w:ascii="Times New Roman" w:hAnsi="Times New Roman" w:cs="Times New Roman"/>
              </w:rPr>
              <w:lastRenderedPageBreak/>
              <w:t xml:space="preserve">Piedāvājuma summa bez PVN Kopējā </w:t>
            </w:r>
          </w:p>
        </w:tc>
        <w:tc>
          <w:tcPr>
            <w:tcW w:w="1135" w:type="dxa"/>
          </w:tcPr>
          <w:p w:rsidR="0073215E" w:rsidRPr="00A65469" w:rsidRDefault="0073215E" w:rsidP="000C34FF">
            <w:pPr>
              <w:rPr>
                <w:rFonts w:ascii="Times New Roman" w:hAnsi="Times New Roman" w:cs="Times New Roman"/>
                <w:b/>
              </w:rPr>
            </w:pPr>
            <w:r w:rsidRPr="00A65469">
              <w:rPr>
                <w:rFonts w:ascii="Times New Roman" w:hAnsi="Times New Roman" w:cs="Times New Roman"/>
                <w:b/>
              </w:rPr>
              <w:t>584.409</w:t>
            </w:r>
          </w:p>
        </w:tc>
      </w:tr>
      <w:tr w:rsidR="0073215E" w:rsidRPr="006D753B" w:rsidTr="000C34FF">
        <w:tc>
          <w:tcPr>
            <w:tcW w:w="4643" w:type="dxa"/>
          </w:tcPr>
          <w:p w:rsidR="0073215E" w:rsidRPr="006D753B" w:rsidRDefault="0073215E" w:rsidP="000C34FF">
            <w:pPr>
              <w:jc w:val="right"/>
              <w:rPr>
                <w:rFonts w:ascii="Times New Roman" w:hAnsi="Times New Roman" w:cs="Times New Roman"/>
              </w:rPr>
            </w:pPr>
            <w:r w:rsidRPr="006D753B">
              <w:rPr>
                <w:rFonts w:ascii="Times New Roman" w:hAnsi="Times New Roman" w:cs="Times New Roman"/>
              </w:rPr>
              <w:t>PVN</w:t>
            </w:r>
          </w:p>
        </w:tc>
        <w:tc>
          <w:tcPr>
            <w:tcW w:w="1135" w:type="dxa"/>
          </w:tcPr>
          <w:p w:rsidR="0073215E" w:rsidRPr="00A65469" w:rsidRDefault="0073215E" w:rsidP="000C34FF">
            <w:pPr>
              <w:rPr>
                <w:rFonts w:ascii="Times New Roman" w:hAnsi="Times New Roman" w:cs="Times New Roman"/>
                <w:b/>
              </w:rPr>
            </w:pPr>
            <w:r w:rsidRPr="00A65469">
              <w:rPr>
                <w:rFonts w:ascii="Times New Roman" w:hAnsi="Times New Roman" w:cs="Times New Roman"/>
                <w:b/>
              </w:rPr>
              <w:t>122.726</w:t>
            </w:r>
          </w:p>
        </w:tc>
      </w:tr>
      <w:tr w:rsidR="0073215E" w:rsidRPr="006D753B" w:rsidTr="000C34FF">
        <w:tc>
          <w:tcPr>
            <w:tcW w:w="4643" w:type="dxa"/>
          </w:tcPr>
          <w:p w:rsidR="0073215E" w:rsidRPr="006D753B" w:rsidRDefault="0073215E" w:rsidP="000C34FF">
            <w:pPr>
              <w:jc w:val="right"/>
              <w:rPr>
                <w:rFonts w:ascii="Times New Roman" w:hAnsi="Times New Roman" w:cs="Times New Roman"/>
              </w:rPr>
            </w:pPr>
            <w:r w:rsidRPr="006D753B">
              <w:rPr>
                <w:rFonts w:ascii="Times New Roman" w:hAnsi="Times New Roman" w:cs="Times New Roman"/>
              </w:rPr>
              <w:t>Piedāvājuma summa ar PVN Kopējā</w:t>
            </w:r>
          </w:p>
        </w:tc>
        <w:tc>
          <w:tcPr>
            <w:tcW w:w="1135" w:type="dxa"/>
          </w:tcPr>
          <w:p w:rsidR="0073215E" w:rsidRPr="00A65469" w:rsidRDefault="0073215E" w:rsidP="000C34FF">
            <w:pPr>
              <w:rPr>
                <w:rFonts w:ascii="Times New Roman" w:hAnsi="Times New Roman" w:cs="Times New Roman"/>
                <w:b/>
              </w:rPr>
            </w:pPr>
            <w:r w:rsidRPr="00A65469">
              <w:rPr>
                <w:rFonts w:ascii="Times New Roman" w:hAnsi="Times New Roman" w:cs="Times New Roman"/>
                <w:b/>
              </w:rPr>
              <w:t>707.135</w:t>
            </w:r>
          </w:p>
        </w:tc>
      </w:tr>
    </w:tbl>
    <w:p w:rsidR="0073215E" w:rsidRPr="006D753B" w:rsidRDefault="0073215E" w:rsidP="0073215E">
      <w:pPr>
        <w:spacing w:after="0" w:line="240" w:lineRule="auto"/>
        <w:jc w:val="both"/>
        <w:rPr>
          <w:rFonts w:ascii="Times New Roman" w:hAnsi="Times New Roman" w:cs="Times New Roman"/>
        </w:rPr>
      </w:pPr>
    </w:p>
    <w:p w:rsidR="0073215E" w:rsidRPr="006D753B" w:rsidRDefault="0073215E" w:rsidP="0073215E">
      <w:pPr>
        <w:spacing w:after="0" w:line="240" w:lineRule="auto"/>
        <w:ind w:left="1134"/>
        <w:jc w:val="both"/>
        <w:rPr>
          <w:rFonts w:ascii="Times New Roman" w:hAnsi="Times New Roman" w:cs="Times New Roman"/>
        </w:rPr>
      </w:pPr>
      <w:r>
        <w:rPr>
          <w:rFonts w:ascii="Times New Roman" w:hAnsi="Times New Roman" w:cs="Times New Roman"/>
        </w:rPr>
        <w:t xml:space="preserve">  </w:t>
      </w:r>
      <w:r w:rsidRPr="006D753B">
        <w:rPr>
          <w:rFonts w:ascii="Times New Roman" w:hAnsi="Times New Roman" w:cs="Times New Roman"/>
        </w:rPr>
        <w:t>Iepirkumu komisijas summa, veicot aritmētiskus aprēķinus:</w:t>
      </w:r>
    </w:p>
    <w:p w:rsidR="0073215E" w:rsidRPr="006D753B" w:rsidRDefault="0073215E" w:rsidP="0073215E">
      <w:pPr>
        <w:spacing w:after="0" w:line="240" w:lineRule="auto"/>
        <w:jc w:val="both"/>
        <w:rPr>
          <w:rFonts w:ascii="Times New Roman" w:hAnsi="Times New Roman" w:cs="Times New Roman"/>
        </w:rPr>
      </w:pPr>
    </w:p>
    <w:tbl>
      <w:tblPr>
        <w:tblStyle w:val="Reatabula"/>
        <w:tblW w:w="0" w:type="auto"/>
        <w:tblInd w:w="1372" w:type="dxa"/>
        <w:tblLook w:val="04A0"/>
      </w:tblPr>
      <w:tblGrid>
        <w:gridCol w:w="4643"/>
        <w:gridCol w:w="1135"/>
      </w:tblGrid>
      <w:tr w:rsidR="0073215E" w:rsidRPr="006D753B" w:rsidTr="000C34FF">
        <w:tc>
          <w:tcPr>
            <w:tcW w:w="4643" w:type="dxa"/>
          </w:tcPr>
          <w:p w:rsidR="0073215E" w:rsidRPr="006D753B" w:rsidRDefault="0073215E" w:rsidP="000C34FF">
            <w:pPr>
              <w:jc w:val="right"/>
              <w:rPr>
                <w:rFonts w:ascii="Times New Roman" w:hAnsi="Times New Roman" w:cs="Times New Roman"/>
              </w:rPr>
            </w:pPr>
            <w:r w:rsidRPr="006D753B">
              <w:rPr>
                <w:rFonts w:ascii="Times New Roman" w:hAnsi="Times New Roman" w:cs="Times New Roman"/>
              </w:rPr>
              <w:t xml:space="preserve">Piedāvājuma summa bez PVN Kopējā </w:t>
            </w:r>
          </w:p>
        </w:tc>
        <w:tc>
          <w:tcPr>
            <w:tcW w:w="1135" w:type="dxa"/>
          </w:tcPr>
          <w:p w:rsidR="0073215E" w:rsidRPr="00A65469" w:rsidRDefault="0073215E" w:rsidP="000C34FF">
            <w:pPr>
              <w:rPr>
                <w:rFonts w:ascii="Times New Roman" w:hAnsi="Times New Roman" w:cs="Times New Roman"/>
                <w:b/>
              </w:rPr>
            </w:pPr>
            <w:r w:rsidRPr="00A65469">
              <w:rPr>
                <w:rFonts w:ascii="Times New Roman" w:hAnsi="Times New Roman" w:cs="Times New Roman"/>
                <w:b/>
              </w:rPr>
              <w:t>1311.209</w:t>
            </w:r>
          </w:p>
        </w:tc>
      </w:tr>
      <w:tr w:rsidR="0073215E" w:rsidRPr="006D753B" w:rsidTr="000C34FF">
        <w:tc>
          <w:tcPr>
            <w:tcW w:w="4643" w:type="dxa"/>
          </w:tcPr>
          <w:p w:rsidR="0073215E" w:rsidRPr="006D753B" w:rsidRDefault="0073215E" w:rsidP="000C34FF">
            <w:pPr>
              <w:jc w:val="right"/>
              <w:rPr>
                <w:rFonts w:ascii="Times New Roman" w:hAnsi="Times New Roman" w:cs="Times New Roman"/>
              </w:rPr>
            </w:pPr>
            <w:r w:rsidRPr="006D753B">
              <w:rPr>
                <w:rFonts w:ascii="Times New Roman" w:hAnsi="Times New Roman" w:cs="Times New Roman"/>
              </w:rPr>
              <w:t>PVN</w:t>
            </w:r>
          </w:p>
        </w:tc>
        <w:tc>
          <w:tcPr>
            <w:tcW w:w="1135" w:type="dxa"/>
          </w:tcPr>
          <w:p w:rsidR="0073215E" w:rsidRPr="00A65469" w:rsidRDefault="0073215E" w:rsidP="000C34FF">
            <w:pPr>
              <w:rPr>
                <w:rFonts w:ascii="Times New Roman" w:hAnsi="Times New Roman" w:cs="Times New Roman"/>
                <w:b/>
              </w:rPr>
            </w:pPr>
            <w:r w:rsidRPr="00A65469">
              <w:rPr>
                <w:rFonts w:ascii="Times New Roman" w:hAnsi="Times New Roman" w:cs="Times New Roman"/>
                <w:b/>
              </w:rPr>
              <w:t>275.353</w:t>
            </w:r>
          </w:p>
        </w:tc>
      </w:tr>
      <w:tr w:rsidR="0073215E" w:rsidRPr="006D753B" w:rsidTr="000C34FF">
        <w:tc>
          <w:tcPr>
            <w:tcW w:w="4643" w:type="dxa"/>
          </w:tcPr>
          <w:p w:rsidR="0073215E" w:rsidRPr="006D753B" w:rsidRDefault="0073215E" w:rsidP="000C34FF">
            <w:pPr>
              <w:jc w:val="right"/>
              <w:rPr>
                <w:rFonts w:ascii="Times New Roman" w:hAnsi="Times New Roman" w:cs="Times New Roman"/>
              </w:rPr>
            </w:pPr>
            <w:r w:rsidRPr="006D753B">
              <w:rPr>
                <w:rFonts w:ascii="Times New Roman" w:hAnsi="Times New Roman" w:cs="Times New Roman"/>
              </w:rPr>
              <w:t>Piedāvājuma summa ar PVN Kopējā</w:t>
            </w:r>
          </w:p>
        </w:tc>
        <w:tc>
          <w:tcPr>
            <w:tcW w:w="1135" w:type="dxa"/>
          </w:tcPr>
          <w:p w:rsidR="0073215E" w:rsidRPr="00A65469" w:rsidRDefault="0073215E" w:rsidP="000C34FF">
            <w:pPr>
              <w:rPr>
                <w:rFonts w:ascii="Times New Roman" w:hAnsi="Times New Roman" w:cs="Times New Roman"/>
                <w:b/>
              </w:rPr>
            </w:pPr>
            <w:r w:rsidRPr="00A65469">
              <w:rPr>
                <w:rFonts w:ascii="Times New Roman" w:hAnsi="Times New Roman" w:cs="Times New Roman"/>
                <w:b/>
              </w:rPr>
              <w:t>1586.56</w:t>
            </w:r>
          </w:p>
        </w:tc>
      </w:tr>
    </w:tbl>
    <w:p w:rsidR="0073215E" w:rsidRDefault="0073215E" w:rsidP="0073215E">
      <w:pPr>
        <w:pStyle w:val="Sarakstarindkopa"/>
        <w:spacing w:after="0" w:line="240" w:lineRule="auto"/>
        <w:ind w:left="0" w:firstLine="709"/>
        <w:jc w:val="both"/>
        <w:rPr>
          <w:rFonts w:ascii="Times New Roman" w:hAnsi="Times New Roman" w:cs="Times New Roman"/>
        </w:rPr>
      </w:pPr>
    </w:p>
    <w:p w:rsidR="0073215E" w:rsidRDefault="0073215E" w:rsidP="0073215E">
      <w:pPr>
        <w:pStyle w:val="Sarakstarindkopa"/>
        <w:spacing w:after="0" w:line="240" w:lineRule="auto"/>
        <w:ind w:left="1134"/>
        <w:jc w:val="both"/>
        <w:rPr>
          <w:rFonts w:ascii="Times New Roman" w:hAnsi="Times New Roman" w:cs="Times New Roman"/>
        </w:rPr>
      </w:pPr>
      <w:r>
        <w:rPr>
          <w:rFonts w:ascii="Times New Roman" w:hAnsi="Times New Roman" w:cs="Times New Roman"/>
        </w:rPr>
        <w:t xml:space="preserve">Iepirkumu komisija veica labojumus </w:t>
      </w:r>
      <w:r w:rsidRPr="00A65469">
        <w:rPr>
          <w:rFonts w:ascii="Times New Roman" w:hAnsi="Times New Roman" w:cs="Times New Roman"/>
          <w:b/>
        </w:rPr>
        <w:t>SIA „</w:t>
      </w:r>
      <w:proofErr w:type="spellStart"/>
      <w:r w:rsidRPr="00A65469">
        <w:rPr>
          <w:rFonts w:ascii="Times New Roman" w:hAnsi="Times New Roman" w:cs="Times New Roman"/>
          <w:b/>
        </w:rPr>
        <w:t>Antaris</w:t>
      </w:r>
      <w:proofErr w:type="spellEnd"/>
      <w:r w:rsidRPr="00A65469">
        <w:rPr>
          <w:rFonts w:ascii="Times New Roman" w:hAnsi="Times New Roman" w:cs="Times New Roman"/>
          <w:b/>
        </w:rPr>
        <w:t>”</w:t>
      </w:r>
      <w:r>
        <w:rPr>
          <w:rFonts w:ascii="Times New Roman" w:hAnsi="Times New Roman" w:cs="Times New Roman"/>
        </w:rPr>
        <w:t xml:space="preserve"> Tehniskajā-finanšu piedāvājumā – iepirkuma 12.preču grupā, saņemot apstiprinājumu no Pretendenta par Iepirkumu komisijas konstatētās summas pareizību. </w:t>
      </w:r>
    </w:p>
    <w:p w:rsidR="0073215E" w:rsidRPr="00DB7636" w:rsidRDefault="0073215E" w:rsidP="0073215E">
      <w:pPr>
        <w:pStyle w:val="Sarakstarindkopa"/>
        <w:numPr>
          <w:ilvl w:val="0"/>
          <w:numId w:val="3"/>
        </w:numPr>
        <w:spacing w:after="0"/>
        <w:jc w:val="both"/>
        <w:rPr>
          <w:rFonts w:ascii="Times New Roman" w:hAnsi="Times New Roman" w:cs="Times New Roman"/>
        </w:rPr>
      </w:pPr>
      <w:r w:rsidRPr="00DB7636">
        <w:rPr>
          <w:rFonts w:ascii="Times New Roman" w:hAnsi="Times New Roman" w:cs="Times New Roman"/>
        </w:rPr>
        <w:t xml:space="preserve">Pretendents </w:t>
      </w:r>
      <w:r w:rsidRPr="00DB7636">
        <w:rPr>
          <w:rFonts w:ascii="Times New Roman" w:hAnsi="Times New Roman" w:cs="Times New Roman"/>
          <w:b/>
        </w:rPr>
        <w:t>SIA „</w:t>
      </w:r>
      <w:proofErr w:type="spellStart"/>
      <w:r w:rsidRPr="00DB7636">
        <w:rPr>
          <w:rFonts w:ascii="Times New Roman" w:hAnsi="Times New Roman" w:cs="Times New Roman"/>
          <w:b/>
        </w:rPr>
        <w:t>Sanitex</w:t>
      </w:r>
      <w:proofErr w:type="spellEnd"/>
      <w:r w:rsidRPr="00DB7636">
        <w:rPr>
          <w:rFonts w:ascii="Times New Roman" w:hAnsi="Times New Roman" w:cs="Times New Roman"/>
          <w:b/>
        </w:rPr>
        <w:t xml:space="preserve">” </w:t>
      </w:r>
      <w:r w:rsidRPr="00DB7636">
        <w:rPr>
          <w:rFonts w:ascii="Times New Roman" w:hAnsi="Times New Roman" w:cs="Times New Roman"/>
        </w:rPr>
        <w:t>iesniedz</w:t>
      </w:r>
      <w:r>
        <w:rPr>
          <w:rFonts w:ascii="Times New Roman" w:hAnsi="Times New Roman" w:cs="Times New Roman"/>
        </w:rPr>
        <w:t>a</w:t>
      </w:r>
      <w:r w:rsidRPr="00DB7636">
        <w:rPr>
          <w:rFonts w:ascii="Times New Roman" w:hAnsi="Times New Roman" w:cs="Times New Roman"/>
        </w:rPr>
        <w:t xml:space="preserve"> iepirkuma Nolikuma</w:t>
      </w:r>
      <w:r w:rsidRPr="00DB7636">
        <w:rPr>
          <w:rFonts w:ascii="Times New Roman" w:hAnsi="Times New Roman" w:cs="Times New Roman"/>
          <w:b/>
        </w:rPr>
        <w:t xml:space="preserve"> </w:t>
      </w:r>
      <w:r w:rsidRPr="00DB7636">
        <w:rPr>
          <w:rFonts w:ascii="Times New Roman" w:hAnsi="Times New Roman" w:cs="Times New Roman"/>
        </w:rPr>
        <w:t xml:space="preserve">prasībām neatbilstošu Tehnisko-finanšu piedāvājumu par iepirkuma </w:t>
      </w:r>
      <w:r w:rsidRPr="00DB7636">
        <w:rPr>
          <w:rFonts w:ascii="Times New Roman" w:hAnsi="Times New Roman" w:cs="Times New Roman"/>
          <w:u w:val="single"/>
        </w:rPr>
        <w:t>4.preču grupu</w:t>
      </w:r>
      <w:r w:rsidRPr="00DB7636">
        <w:rPr>
          <w:rFonts w:ascii="Times New Roman" w:hAnsi="Times New Roman" w:cs="Times New Roman"/>
        </w:rPr>
        <w:t xml:space="preserve"> „Sakņaugi (galda bietes, burkāni, sīpoli)”. Saskaņā ar iepirkuma Nolikuma 3.2.7. apakšpunktu, Pretendentam jāiesniedz Tehniskais-finanšu piedāvājums pamatojoties uz iepirkuma Nolikumā iekļauto tehnisko specifikāciju – pielikums Nr.2. Pasūtītāja Tehniskajā –finanšu piedāvājumā </w:t>
      </w:r>
      <w:r w:rsidRPr="00D40EEE">
        <w:rPr>
          <w:rFonts w:ascii="Times New Roman" w:hAnsi="Times New Roman" w:cs="Times New Roman"/>
        </w:rPr>
        <w:t>4.preču grupā</w:t>
      </w:r>
      <w:r w:rsidRPr="00DB7636">
        <w:rPr>
          <w:rFonts w:ascii="Times New Roman" w:hAnsi="Times New Roman" w:cs="Times New Roman"/>
        </w:rPr>
        <w:t xml:space="preserve"> 4.3. „Sīpoli(galviņas)” apakšpunktā norādīts fasējuma veids 2-10 kg maisos, bet Pretendents piedāvā ~ 25 kg</w:t>
      </w:r>
      <w:r>
        <w:rPr>
          <w:rFonts w:ascii="Times New Roman" w:hAnsi="Times New Roman" w:cs="Times New Roman"/>
        </w:rPr>
        <w:t>.</w:t>
      </w:r>
    </w:p>
    <w:p w:rsidR="0073215E" w:rsidRPr="00A91B83" w:rsidRDefault="0073215E" w:rsidP="0073215E">
      <w:pPr>
        <w:pStyle w:val="Sarakstarindkopa"/>
        <w:numPr>
          <w:ilvl w:val="0"/>
          <w:numId w:val="3"/>
        </w:numPr>
        <w:spacing w:after="0" w:line="240" w:lineRule="auto"/>
        <w:jc w:val="both"/>
        <w:rPr>
          <w:rFonts w:ascii="Times New Roman" w:hAnsi="Times New Roman" w:cs="Times New Roman"/>
        </w:rPr>
      </w:pPr>
      <w:r w:rsidRPr="00B92472">
        <w:rPr>
          <w:rFonts w:ascii="Times New Roman" w:hAnsi="Times New Roman" w:cs="Times New Roman"/>
        </w:rPr>
        <w:t xml:space="preserve">Pretendents </w:t>
      </w:r>
      <w:r w:rsidRPr="00B92472">
        <w:rPr>
          <w:rFonts w:ascii="Times New Roman" w:hAnsi="Times New Roman" w:cs="Times New Roman"/>
          <w:b/>
        </w:rPr>
        <w:t>SIA „Forevers”</w:t>
      </w:r>
      <w:r>
        <w:rPr>
          <w:rFonts w:ascii="Times New Roman" w:hAnsi="Times New Roman" w:cs="Times New Roman"/>
          <w:b/>
        </w:rPr>
        <w:t xml:space="preserve"> </w:t>
      </w:r>
      <w:r w:rsidRPr="00DB7636">
        <w:rPr>
          <w:rFonts w:ascii="Times New Roman" w:hAnsi="Times New Roman" w:cs="Times New Roman"/>
        </w:rPr>
        <w:t>iesniedz</w:t>
      </w:r>
      <w:r>
        <w:rPr>
          <w:rFonts w:ascii="Times New Roman" w:hAnsi="Times New Roman" w:cs="Times New Roman"/>
        </w:rPr>
        <w:t>a</w:t>
      </w:r>
      <w:r w:rsidRPr="00DB7636">
        <w:rPr>
          <w:rFonts w:ascii="Times New Roman" w:hAnsi="Times New Roman" w:cs="Times New Roman"/>
        </w:rPr>
        <w:t xml:space="preserve"> iepirkuma Nolikuma</w:t>
      </w:r>
      <w:r w:rsidRPr="00DB7636">
        <w:rPr>
          <w:rFonts w:ascii="Times New Roman" w:hAnsi="Times New Roman" w:cs="Times New Roman"/>
          <w:b/>
        </w:rPr>
        <w:t xml:space="preserve"> </w:t>
      </w:r>
      <w:r w:rsidRPr="00DB7636">
        <w:rPr>
          <w:rFonts w:ascii="Times New Roman" w:hAnsi="Times New Roman" w:cs="Times New Roman"/>
        </w:rPr>
        <w:t>prasībām neatbilstošu Tehnisko-finanšu piedāvājumu</w:t>
      </w:r>
      <w:r>
        <w:rPr>
          <w:rFonts w:ascii="Times New Roman" w:hAnsi="Times New Roman" w:cs="Times New Roman"/>
        </w:rPr>
        <w:t xml:space="preserve">, </w:t>
      </w:r>
      <w:r w:rsidRPr="00C35FDB">
        <w:rPr>
          <w:rFonts w:ascii="Times New Roman" w:hAnsi="Times New Roman" w:cs="Times New Roman"/>
        </w:rPr>
        <w:t>nav izpildījis Nolikuma</w:t>
      </w:r>
      <w:r>
        <w:rPr>
          <w:rFonts w:ascii="Times New Roman" w:hAnsi="Times New Roman" w:cs="Times New Roman"/>
          <w:b/>
        </w:rPr>
        <w:t xml:space="preserve"> </w:t>
      </w:r>
      <w:r w:rsidRPr="00C35FDB">
        <w:rPr>
          <w:rFonts w:ascii="Times New Roman" w:hAnsi="Times New Roman" w:cs="Times New Roman"/>
        </w:rPr>
        <w:t>3.2.7. apakšpunktu</w:t>
      </w:r>
      <w:r>
        <w:rPr>
          <w:rFonts w:ascii="Times New Roman" w:hAnsi="Times New Roman" w:cs="Times New Roman"/>
        </w:rPr>
        <w:t xml:space="preserve">, kas paredz, ka </w:t>
      </w:r>
      <w:r w:rsidRPr="004A60C3">
        <w:rPr>
          <w:rFonts w:ascii="Times New Roman" w:hAnsi="Times New Roman" w:cs="Times New Roman"/>
        </w:rPr>
        <w:t>Pretendentam jāiesniedz Teh</w:t>
      </w:r>
      <w:r>
        <w:rPr>
          <w:rFonts w:ascii="Times New Roman" w:hAnsi="Times New Roman" w:cs="Times New Roman"/>
        </w:rPr>
        <w:t>niskais-finanšu piedāvājums par specifikācijā norādīto attiecīgo iepirkuma  daļu saskaņā ar pielikumu Nr.4 – Pretendents Tehniskajā-finanšu piedāvājumā nav iekļāvis sadaļu „Preces nosaukums”.</w:t>
      </w:r>
      <w:r>
        <w:rPr>
          <w:rFonts w:ascii="Times New Roman" w:hAnsi="Times New Roman" w:cs="Times New Roman"/>
        </w:rPr>
        <w:tab/>
      </w:r>
    </w:p>
    <w:p w:rsidR="000269C7" w:rsidRDefault="000269C7" w:rsidP="00E2395F">
      <w:pPr>
        <w:pStyle w:val="Sarakstarindkopa"/>
        <w:spacing w:after="0" w:line="240" w:lineRule="auto"/>
        <w:ind w:left="1069"/>
        <w:jc w:val="both"/>
        <w:rPr>
          <w:rFonts w:ascii="Times New Roman" w:hAnsi="Times New Roman" w:cs="Times New Roman"/>
        </w:rPr>
      </w:pPr>
    </w:p>
    <w:p w:rsidR="0068555E" w:rsidRDefault="0068555E" w:rsidP="0068555E">
      <w:pPr>
        <w:spacing w:after="0" w:line="240" w:lineRule="auto"/>
        <w:ind w:firstLine="720"/>
        <w:jc w:val="both"/>
        <w:rPr>
          <w:rFonts w:ascii="Times New Roman" w:hAnsi="Times New Roman" w:cs="Times New Roman"/>
        </w:rPr>
      </w:pPr>
      <w:r>
        <w:rPr>
          <w:rFonts w:ascii="Times New Roman" w:hAnsi="Times New Roman" w:cs="Times New Roman"/>
        </w:rPr>
        <w:t>Ņemot vērā Pretendentu piedāvājumu vērtēšanas 3.posma rezultātus, saskaņā ar Nolikuma prasībām 5.5.2. prasībām, iepirkumu komisija vienbalsīgi nolēma:</w:t>
      </w:r>
    </w:p>
    <w:p w:rsidR="0068555E" w:rsidRDefault="0068555E" w:rsidP="0068555E">
      <w:pPr>
        <w:pStyle w:val="Sarakstarindkopa"/>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turpināt Pretendentu: </w:t>
      </w:r>
      <w:r w:rsidRPr="00BC4356">
        <w:rPr>
          <w:rFonts w:ascii="Times New Roman" w:hAnsi="Times New Roman" w:cs="Times New Roman"/>
          <w:b/>
        </w:rPr>
        <w:t>SIA „</w:t>
      </w:r>
      <w:proofErr w:type="spellStart"/>
      <w:r w:rsidRPr="00BC4356">
        <w:rPr>
          <w:rFonts w:ascii="Times New Roman" w:hAnsi="Times New Roman" w:cs="Times New Roman"/>
          <w:b/>
        </w:rPr>
        <w:t>Futurus</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Food</w:t>
      </w:r>
      <w:proofErr w:type="spellEnd"/>
      <w:r w:rsidRPr="00BC4356">
        <w:rPr>
          <w:rFonts w:ascii="Times New Roman" w:hAnsi="Times New Roman" w:cs="Times New Roman"/>
          <w:b/>
        </w:rPr>
        <w:t>”</w:t>
      </w:r>
      <w:r>
        <w:rPr>
          <w:rFonts w:ascii="Times New Roman" w:hAnsi="Times New Roman" w:cs="Times New Roman"/>
          <w:b/>
        </w:rPr>
        <w:t xml:space="preserve">, </w:t>
      </w:r>
      <w:r w:rsidRPr="00BC4356">
        <w:rPr>
          <w:rFonts w:ascii="Times New Roman" w:hAnsi="Times New Roman" w:cs="Times New Roman"/>
          <w:b/>
        </w:rPr>
        <w:t>SIA „</w:t>
      </w:r>
      <w:proofErr w:type="spellStart"/>
      <w:r w:rsidRPr="00BC4356">
        <w:rPr>
          <w:rFonts w:ascii="Times New Roman" w:hAnsi="Times New Roman" w:cs="Times New Roman"/>
          <w:b/>
        </w:rPr>
        <w:t>Kabuleti</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Fruit</w:t>
      </w:r>
      <w:proofErr w:type="spellEnd"/>
      <w:r w:rsidRPr="00BC4356">
        <w:rPr>
          <w:rFonts w:ascii="Times New Roman" w:hAnsi="Times New Roman" w:cs="Times New Roman"/>
          <w:b/>
        </w:rPr>
        <w:t>”</w:t>
      </w:r>
      <w:r>
        <w:rPr>
          <w:rFonts w:ascii="Times New Roman" w:hAnsi="Times New Roman" w:cs="Times New Roman"/>
          <w:b/>
        </w:rPr>
        <w:t xml:space="preserve">, </w:t>
      </w:r>
      <w:r w:rsidRPr="00BC4356">
        <w:rPr>
          <w:rFonts w:ascii="Times New Roman" w:hAnsi="Times New Roman" w:cs="Times New Roman"/>
          <w:b/>
        </w:rPr>
        <w:t>SIA „</w:t>
      </w:r>
      <w:proofErr w:type="spellStart"/>
      <w:r w:rsidRPr="00BC4356">
        <w:rPr>
          <w:rFonts w:ascii="Times New Roman" w:hAnsi="Times New Roman" w:cs="Times New Roman"/>
          <w:b/>
        </w:rPr>
        <w:t>Ažiņa</w:t>
      </w:r>
      <w:proofErr w:type="spellEnd"/>
      <w:r w:rsidRPr="00BC4356">
        <w:rPr>
          <w:rFonts w:ascii="Times New Roman" w:hAnsi="Times New Roman" w:cs="Times New Roman"/>
          <w:b/>
        </w:rPr>
        <w:t xml:space="preserve"> komercfirma „</w:t>
      </w:r>
      <w:proofErr w:type="spellStart"/>
      <w:r w:rsidRPr="00BC4356">
        <w:rPr>
          <w:rFonts w:ascii="Times New Roman" w:hAnsi="Times New Roman" w:cs="Times New Roman"/>
          <w:b/>
        </w:rPr>
        <w:t>Markets</w:t>
      </w:r>
      <w:proofErr w:type="spellEnd"/>
      <w:r w:rsidRPr="00BC4356">
        <w:rPr>
          <w:rFonts w:ascii="Times New Roman" w:hAnsi="Times New Roman" w:cs="Times New Roman"/>
          <w:b/>
        </w:rPr>
        <w:t>””</w:t>
      </w:r>
      <w:r>
        <w:rPr>
          <w:rFonts w:ascii="Times New Roman" w:hAnsi="Times New Roman" w:cs="Times New Roman"/>
          <w:b/>
        </w:rPr>
        <w:t xml:space="preserve">, </w:t>
      </w:r>
      <w:r w:rsidRPr="00BF26AC">
        <w:rPr>
          <w:rFonts w:ascii="Times New Roman" w:hAnsi="Times New Roman" w:cs="Times New Roman"/>
          <w:b/>
        </w:rPr>
        <w:t>AS „Latgales piens”</w:t>
      </w:r>
      <w:r>
        <w:rPr>
          <w:rFonts w:ascii="Times New Roman" w:hAnsi="Times New Roman" w:cs="Times New Roman"/>
          <w:b/>
        </w:rPr>
        <w:t xml:space="preserve">, </w:t>
      </w:r>
      <w:r w:rsidRPr="00BC4356">
        <w:rPr>
          <w:rFonts w:ascii="Times New Roman" w:hAnsi="Times New Roman" w:cs="Times New Roman"/>
          <w:b/>
        </w:rPr>
        <w:t>SIA „Marijas centrs”</w:t>
      </w:r>
      <w:r>
        <w:rPr>
          <w:rFonts w:ascii="Times New Roman" w:hAnsi="Times New Roman" w:cs="Times New Roman"/>
          <w:b/>
        </w:rPr>
        <w:t xml:space="preserve">, </w:t>
      </w:r>
      <w:r w:rsidRPr="00BC4356">
        <w:rPr>
          <w:rFonts w:ascii="Times New Roman" w:hAnsi="Times New Roman" w:cs="Times New Roman"/>
          <w:b/>
        </w:rPr>
        <w:t>SIA „Rēzeknes gaļas kombināts”, SIA „Vecā maiznīca”, SIA „Talsu gaļa plus”</w:t>
      </w:r>
      <w:r w:rsidRPr="00BF26AC">
        <w:rPr>
          <w:rFonts w:ascii="Times New Roman" w:hAnsi="Times New Roman" w:cs="Times New Roman"/>
        </w:rPr>
        <w:t xml:space="preserve">  </w:t>
      </w:r>
      <w:r>
        <w:rPr>
          <w:rFonts w:ascii="Times New Roman" w:hAnsi="Times New Roman" w:cs="Times New Roman"/>
        </w:rPr>
        <w:t>piedāvājumu vērtēšanu 4.posmā;</w:t>
      </w:r>
    </w:p>
    <w:p w:rsidR="0068555E" w:rsidRDefault="0068555E" w:rsidP="0068555E">
      <w:pPr>
        <w:pStyle w:val="Sarakstarindkopa"/>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turpināt Pretendenta </w:t>
      </w:r>
      <w:r w:rsidRPr="00257732">
        <w:rPr>
          <w:rFonts w:ascii="Times New Roman" w:hAnsi="Times New Roman" w:cs="Times New Roman"/>
          <w:b/>
        </w:rPr>
        <w:t>SIA „</w:t>
      </w:r>
      <w:proofErr w:type="spellStart"/>
      <w:r w:rsidRPr="00257732">
        <w:rPr>
          <w:rFonts w:ascii="Times New Roman" w:hAnsi="Times New Roman" w:cs="Times New Roman"/>
          <w:b/>
        </w:rPr>
        <w:t>Antaris</w:t>
      </w:r>
      <w:proofErr w:type="spellEnd"/>
      <w:r w:rsidRPr="00257732">
        <w:rPr>
          <w:rFonts w:ascii="Times New Roman" w:hAnsi="Times New Roman" w:cs="Times New Roman"/>
          <w:b/>
        </w:rPr>
        <w:t>”</w:t>
      </w:r>
      <w:r>
        <w:rPr>
          <w:rFonts w:ascii="Times New Roman" w:hAnsi="Times New Roman" w:cs="Times New Roman"/>
          <w:b/>
        </w:rPr>
        <w:t xml:space="preserve"> </w:t>
      </w:r>
      <w:r w:rsidRPr="00F35CD7">
        <w:rPr>
          <w:rFonts w:ascii="Times New Roman" w:hAnsi="Times New Roman" w:cs="Times New Roman"/>
        </w:rPr>
        <w:t>piedāvājuma vērtēšanu 4.posmā, jo tika</w:t>
      </w:r>
      <w:r>
        <w:rPr>
          <w:rFonts w:ascii="Times New Roman" w:hAnsi="Times New Roman" w:cs="Times New Roman"/>
          <w:b/>
        </w:rPr>
        <w:t xml:space="preserve"> </w:t>
      </w:r>
      <w:r w:rsidRPr="00F35CD7">
        <w:rPr>
          <w:rFonts w:ascii="Times New Roman" w:hAnsi="Times New Roman" w:cs="Times New Roman"/>
        </w:rPr>
        <w:t xml:space="preserve">saskaņotas konstatētās aritmētiskās kļūdas </w:t>
      </w:r>
      <w:r>
        <w:rPr>
          <w:rFonts w:ascii="Times New Roman" w:hAnsi="Times New Roman" w:cs="Times New Roman"/>
        </w:rPr>
        <w:t xml:space="preserve">labošana ar </w:t>
      </w:r>
      <w:r w:rsidRPr="00257732">
        <w:rPr>
          <w:rFonts w:ascii="Times New Roman" w:hAnsi="Times New Roman" w:cs="Times New Roman"/>
          <w:b/>
        </w:rPr>
        <w:t>SIA „</w:t>
      </w:r>
      <w:proofErr w:type="spellStart"/>
      <w:r w:rsidRPr="00257732">
        <w:rPr>
          <w:rFonts w:ascii="Times New Roman" w:hAnsi="Times New Roman" w:cs="Times New Roman"/>
          <w:b/>
        </w:rPr>
        <w:t>Antaris</w:t>
      </w:r>
      <w:proofErr w:type="spellEnd"/>
      <w:r w:rsidRPr="00257732">
        <w:rPr>
          <w:rFonts w:ascii="Times New Roman" w:hAnsi="Times New Roman" w:cs="Times New Roman"/>
          <w:b/>
        </w:rPr>
        <w:t>”</w:t>
      </w:r>
      <w:r>
        <w:rPr>
          <w:rFonts w:ascii="Times New Roman" w:hAnsi="Times New Roman" w:cs="Times New Roman"/>
        </w:rPr>
        <w:t>;</w:t>
      </w:r>
    </w:p>
    <w:p w:rsidR="0068555E" w:rsidRDefault="0068555E" w:rsidP="0068555E">
      <w:pPr>
        <w:pStyle w:val="Sarakstarindkopa"/>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izslēgt Pretendentu </w:t>
      </w:r>
      <w:r w:rsidRPr="00DB7636">
        <w:rPr>
          <w:rFonts w:ascii="Times New Roman" w:hAnsi="Times New Roman" w:cs="Times New Roman"/>
          <w:b/>
        </w:rPr>
        <w:t>SIA „</w:t>
      </w:r>
      <w:proofErr w:type="spellStart"/>
      <w:r w:rsidRPr="00DB7636">
        <w:rPr>
          <w:rFonts w:ascii="Times New Roman" w:hAnsi="Times New Roman" w:cs="Times New Roman"/>
          <w:b/>
        </w:rPr>
        <w:t>Sanitex</w:t>
      </w:r>
      <w:proofErr w:type="spellEnd"/>
      <w:r w:rsidRPr="00DB7636">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no turpmākās dalības iepirkuma procedūrā iepirkuma 4.preču grupā;</w:t>
      </w:r>
    </w:p>
    <w:p w:rsidR="0068555E" w:rsidRDefault="0068555E" w:rsidP="0068555E">
      <w:pPr>
        <w:pStyle w:val="Sarakstarindkopa"/>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turpināt Pretendenta </w:t>
      </w:r>
      <w:r w:rsidRPr="00DB7636">
        <w:rPr>
          <w:rFonts w:ascii="Times New Roman" w:hAnsi="Times New Roman" w:cs="Times New Roman"/>
          <w:b/>
        </w:rPr>
        <w:t>SIA „</w:t>
      </w:r>
      <w:proofErr w:type="spellStart"/>
      <w:r w:rsidRPr="00DB7636">
        <w:rPr>
          <w:rFonts w:ascii="Times New Roman" w:hAnsi="Times New Roman" w:cs="Times New Roman"/>
          <w:b/>
        </w:rPr>
        <w:t>Sanitex</w:t>
      </w:r>
      <w:proofErr w:type="spellEnd"/>
      <w:r w:rsidRPr="00DB7636">
        <w:rPr>
          <w:rFonts w:ascii="Times New Roman" w:hAnsi="Times New Roman" w:cs="Times New Roman"/>
          <w:b/>
        </w:rPr>
        <w:t>”</w:t>
      </w:r>
      <w:r>
        <w:rPr>
          <w:rFonts w:ascii="Times New Roman" w:hAnsi="Times New Roman" w:cs="Times New Roman"/>
          <w:b/>
        </w:rPr>
        <w:t xml:space="preserve"> </w:t>
      </w:r>
      <w:r w:rsidRPr="00D323EA">
        <w:rPr>
          <w:rFonts w:ascii="Times New Roman" w:hAnsi="Times New Roman" w:cs="Times New Roman"/>
        </w:rPr>
        <w:t>piedāvājuma vērtēšanu 4.posmā iepirkuma 3.,5.,6.,7.,8.,9.,10.,11.,12.,14.,15.,16. preču grupā</w:t>
      </w:r>
      <w:r>
        <w:rPr>
          <w:rFonts w:ascii="Times New Roman" w:hAnsi="Times New Roman" w:cs="Times New Roman"/>
        </w:rPr>
        <w:t>;</w:t>
      </w:r>
    </w:p>
    <w:p w:rsidR="0068555E" w:rsidRDefault="0068555E" w:rsidP="0068555E">
      <w:pPr>
        <w:pStyle w:val="Sarakstarindkopa"/>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turpināt Pretendenta </w:t>
      </w:r>
      <w:r w:rsidRPr="00BC4356">
        <w:rPr>
          <w:rFonts w:ascii="Times New Roman" w:hAnsi="Times New Roman" w:cs="Times New Roman"/>
          <w:b/>
        </w:rPr>
        <w:t>SIA „Forevers”</w:t>
      </w:r>
      <w:r>
        <w:rPr>
          <w:rFonts w:ascii="Times New Roman" w:hAnsi="Times New Roman" w:cs="Times New Roman"/>
          <w:b/>
        </w:rPr>
        <w:t xml:space="preserve"> </w:t>
      </w:r>
      <w:r>
        <w:rPr>
          <w:rFonts w:ascii="Times New Roman" w:hAnsi="Times New Roman" w:cs="Times New Roman"/>
        </w:rPr>
        <w:t xml:space="preserve">piedāvājuma vērtēšanu 4.posmā, jo Pretendenta Tehniskā finanšu piedāvājuma parametri atbilst Nolikuma tehniskajai specifikācijai- </w:t>
      </w:r>
      <w:r w:rsidRPr="00DB7636">
        <w:rPr>
          <w:rFonts w:ascii="Times New Roman" w:hAnsi="Times New Roman" w:cs="Times New Roman"/>
        </w:rPr>
        <w:t>pielikums Nr.2.</w:t>
      </w:r>
    </w:p>
    <w:p w:rsidR="00D13542" w:rsidRDefault="00D13542" w:rsidP="00D13542">
      <w:pPr>
        <w:spacing w:after="0" w:line="240" w:lineRule="auto"/>
        <w:jc w:val="both"/>
        <w:rPr>
          <w:rFonts w:ascii="Times New Roman" w:hAnsi="Times New Roman" w:cs="Times New Roman"/>
        </w:rPr>
      </w:pPr>
    </w:p>
    <w:p w:rsidR="005B5C75" w:rsidRDefault="005B5C75" w:rsidP="005B5C75">
      <w:pPr>
        <w:spacing w:after="0" w:line="240" w:lineRule="auto"/>
        <w:ind w:left="720"/>
        <w:jc w:val="both"/>
        <w:rPr>
          <w:rFonts w:ascii="Times New Roman" w:hAnsi="Times New Roman" w:cs="Times New Roman"/>
        </w:rPr>
      </w:pPr>
      <w:r>
        <w:rPr>
          <w:rFonts w:ascii="Times New Roman" w:hAnsi="Times New Roman" w:cs="Times New Roman"/>
        </w:rPr>
        <w:t>Iepirkumu komisija veica:</w:t>
      </w:r>
    </w:p>
    <w:p w:rsidR="005B5C75" w:rsidRDefault="005B5C75" w:rsidP="005B5C75">
      <w:pPr>
        <w:pStyle w:val="Sarakstarindkopa"/>
        <w:numPr>
          <w:ilvl w:val="0"/>
          <w:numId w:val="6"/>
        </w:numPr>
        <w:spacing w:after="0" w:line="240" w:lineRule="auto"/>
        <w:jc w:val="both"/>
        <w:rPr>
          <w:rFonts w:ascii="Times New Roman" w:hAnsi="Times New Roman" w:cs="Times New Roman"/>
        </w:rPr>
      </w:pPr>
      <w:r>
        <w:rPr>
          <w:rFonts w:ascii="Times New Roman" w:hAnsi="Times New Roman" w:cs="Times New Roman"/>
        </w:rPr>
        <w:t xml:space="preserve">Pretendentu: </w:t>
      </w:r>
      <w:r w:rsidRPr="00BC4356">
        <w:rPr>
          <w:rFonts w:ascii="Times New Roman" w:hAnsi="Times New Roman" w:cs="Times New Roman"/>
          <w:b/>
        </w:rPr>
        <w:t>SIA „</w:t>
      </w:r>
      <w:proofErr w:type="spellStart"/>
      <w:r w:rsidRPr="00BC4356">
        <w:rPr>
          <w:rFonts w:ascii="Times New Roman" w:hAnsi="Times New Roman" w:cs="Times New Roman"/>
          <w:b/>
        </w:rPr>
        <w:t>Futurus</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Food</w:t>
      </w:r>
      <w:proofErr w:type="spellEnd"/>
      <w:r w:rsidRPr="00BC4356">
        <w:rPr>
          <w:rFonts w:ascii="Times New Roman" w:hAnsi="Times New Roman" w:cs="Times New Roman"/>
          <w:b/>
        </w:rPr>
        <w:t>”</w:t>
      </w:r>
      <w:r>
        <w:rPr>
          <w:rFonts w:ascii="Times New Roman" w:hAnsi="Times New Roman" w:cs="Times New Roman"/>
          <w:b/>
        </w:rPr>
        <w:t xml:space="preserve">, </w:t>
      </w:r>
      <w:r w:rsidRPr="00BC4356">
        <w:rPr>
          <w:rFonts w:ascii="Times New Roman" w:hAnsi="Times New Roman" w:cs="Times New Roman"/>
          <w:b/>
        </w:rPr>
        <w:t>SIA „</w:t>
      </w:r>
      <w:proofErr w:type="spellStart"/>
      <w:r w:rsidRPr="00BC4356">
        <w:rPr>
          <w:rFonts w:ascii="Times New Roman" w:hAnsi="Times New Roman" w:cs="Times New Roman"/>
          <w:b/>
        </w:rPr>
        <w:t>Antaris</w:t>
      </w:r>
      <w:proofErr w:type="spellEnd"/>
      <w:r w:rsidRPr="00BC4356">
        <w:rPr>
          <w:rFonts w:ascii="Times New Roman" w:hAnsi="Times New Roman" w:cs="Times New Roman"/>
          <w:b/>
        </w:rPr>
        <w:t>”</w:t>
      </w:r>
      <w:r>
        <w:rPr>
          <w:rFonts w:ascii="Times New Roman" w:hAnsi="Times New Roman" w:cs="Times New Roman"/>
          <w:b/>
        </w:rPr>
        <w:t xml:space="preserve">, </w:t>
      </w:r>
      <w:r w:rsidRPr="00BC4356">
        <w:rPr>
          <w:rFonts w:ascii="Times New Roman" w:hAnsi="Times New Roman" w:cs="Times New Roman"/>
          <w:b/>
        </w:rPr>
        <w:t>SIA „</w:t>
      </w:r>
      <w:proofErr w:type="spellStart"/>
      <w:r w:rsidRPr="00BC4356">
        <w:rPr>
          <w:rFonts w:ascii="Times New Roman" w:hAnsi="Times New Roman" w:cs="Times New Roman"/>
          <w:b/>
        </w:rPr>
        <w:t>Kabuleti</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Fruit</w:t>
      </w:r>
      <w:proofErr w:type="spellEnd"/>
      <w:r w:rsidRPr="00BC4356">
        <w:rPr>
          <w:rFonts w:ascii="Times New Roman" w:hAnsi="Times New Roman" w:cs="Times New Roman"/>
          <w:b/>
        </w:rPr>
        <w:t>”</w:t>
      </w:r>
      <w:r>
        <w:rPr>
          <w:rFonts w:ascii="Times New Roman" w:hAnsi="Times New Roman" w:cs="Times New Roman"/>
          <w:b/>
        </w:rPr>
        <w:t xml:space="preserve">, </w:t>
      </w:r>
      <w:r w:rsidRPr="00BC4356">
        <w:rPr>
          <w:rFonts w:ascii="Times New Roman" w:hAnsi="Times New Roman" w:cs="Times New Roman"/>
          <w:b/>
        </w:rPr>
        <w:t>SIA „</w:t>
      </w:r>
      <w:proofErr w:type="spellStart"/>
      <w:r w:rsidRPr="00BC4356">
        <w:rPr>
          <w:rFonts w:ascii="Times New Roman" w:hAnsi="Times New Roman" w:cs="Times New Roman"/>
          <w:b/>
        </w:rPr>
        <w:t>Ažiņa</w:t>
      </w:r>
      <w:proofErr w:type="spellEnd"/>
      <w:r w:rsidRPr="00BC4356">
        <w:rPr>
          <w:rFonts w:ascii="Times New Roman" w:hAnsi="Times New Roman" w:cs="Times New Roman"/>
          <w:b/>
        </w:rPr>
        <w:t xml:space="preserve"> komercfirma „</w:t>
      </w:r>
      <w:proofErr w:type="spellStart"/>
      <w:r w:rsidRPr="00BC4356">
        <w:rPr>
          <w:rFonts w:ascii="Times New Roman" w:hAnsi="Times New Roman" w:cs="Times New Roman"/>
          <w:b/>
        </w:rPr>
        <w:t>Markets</w:t>
      </w:r>
      <w:proofErr w:type="spellEnd"/>
      <w:r w:rsidRPr="00BC4356">
        <w:rPr>
          <w:rFonts w:ascii="Times New Roman" w:hAnsi="Times New Roman" w:cs="Times New Roman"/>
          <w:b/>
        </w:rPr>
        <w:t>””</w:t>
      </w:r>
      <w:r>
        <w:rPr>
          <w:rFonts w:ascii="Times New Roman" w:hAnsi="Times New Roman" w:cs="Times New Roman"/>
          <w:b/>
        </w:rPr>
        <w:t xml:space="preserve">, </w:t>
      </w:r>
      <w:r w:rsidRPr="00BF26AC">
        <w:rPr>
          <w:rFonts w:ascii="Times New Roman" w:hAnsi="Times New Roman" w:cs="Times New Roman"/>
          <w:b/>
        </w:rPr>
        <w:t>AS „Latgales piens”</w:t>
      </w:r>
      <w:r>
        <w:rPr>
          <w:rFonts w:ascii="Times New Roman" w:hAnsi="Times New Roman" w:cs="Times New Roman"/>
          <w:b/>
        </w:rPr>
        <w:t xml:space="preserve">, </w:t>
      </w:r>
      <w:r w:rsidRPr="00BC4356">
        <w:rPr>
          <w:rFonts w:ascii="Times New Roman" w:hAnsi="Times New Roman" w:cs="Times New Roman"/>
          <w:b/>
        </w:rPr>
        <w:t>SIA „Marijas centrs”</w:t>
      </w:r>
      <w:r>
        <w:rPr>
          <w:rFonts w:ascii="Times New Roman" w:hAnsi="Times New Roman" w:cs="Times New Roman"/>
          <w:b/>
        </w:rPr>
        <w:t xml:space="preserve">, </w:t>
      </w:r>
      <w:r w:rsidRPr="00BC4356">
        <w:rPr>
          <w:rFonts w:ascii="Times New Roman" w:hAnsi="Times New Roman" w:cs="Times New Roman"/>
          <w:b/>
        </w:rPr>
        <w:t>SIA „Forevers”</w:t>
      </w:r>
      <w:r>
        <w:rPr>
          <w:rFonts w:ascii="Times New Roman" w:hAnsi="Times New Roman" w:cs="Times New Roman"/>
          <w:b/>
        </w:rPr>
        <w:t xml:space="preserve">, </w:t>
      </w:r>
      <w:r w:rsidRPr="00BC4356">
        <w:rPr>
          <w:rFonts w:ascii="Times New Roman" w:hAnsi="Times New Roman" w:cs="Times New Roman"/>
          <w:b/>
        </w:rPr>
        <w:t>SIA „Rēzeknes gaļas kombināts”, SIA „Vecā maiznīca”, SIA „Talsu gaļa plus”</w:t>
      </w:r>
      <w:r w:rsidRPr="00BF26AC">
        <w:rPr>
          <w:rFonts w:ascii="Times New Roman" w:hAnsi="Times New Roman" w:cs="Times New Roman"/>
        </w:rPr>
        <w:t xml:space="preserve">  </w:t>
      </w:r>
      <w:r>
        <w:rPr>
          <w:rFonts w:ascii="Times New Roman" w:hAnsi="Times New Roman" w:cs="Times New Roman"/>
        </w:rPr>
        <w:t>piedāvājumu vērtēšanu 4.posmā-piedāvājuma ar viszemāko cenu noteikšana;</w:t>
      </w:r>
    </w:p>
    <w:p w:rsidR="005B5C75" w:rsidRDefault="005B5C75" w:rsidP="005B5C75">
      <w:pPr>
        <w:pStyle w:val="Sarakstarindkopa"/>
        <w:numPr>
          <w:ilvl w:val="0"/>
          <w:numId w:val="6"/>
        </w:numPr>
        <w:spacing w:after="0" w:line="240" w:lineRule="auto"/>
        <w:jc w:val="both"/>
        <w:rPr>
          <w:rFonts w:ascii="Times New Roman" w:hAnsi="Times New Roman" w:cs="Times New Roman"/>
        </w:rPr>
      </w:pPr>
      <w:r>
        <w:rPr>
          <w:rFonts w:ascii="Times New Roman" w:hAnsi="Times New Roman" w:cs="Times New Roman"/>
        </w:rPr>
        <w:t xml:space="preserve">Pretendenta </w:t>
      </w:r>
      <w:r w:rsidRPr="00DB7636">
        <w:rPr>
          <w:rFonts w:ascii="Times New Roman" w:hAnsi="Times New Roman" w:cs="Times New Roman"/>
          <w:b/>
        </w:rPr>
        <w:t>SIA „</w:t>
      </w:r>
      <w:proofErr w:type="spellStart"/>
      <w:r w:rsidRPr="00DB7636">
        <w:rPr>
          <w:rFonts w:ascii="Times New Roman" w:hAnsi="Times New Roman" w:cs="Times New Roman"/>
          <w:b/>
        </w:rPr>
        <w:t>Sanitex</w:t>
      </w:r>
      <w:proofErr w:type="spellEnd"/>
      <w:r w:rsidRPr="00DB7636">
        <w:rPr>
          <w:rFonts w:ascii="Times New Roman" w:hAnsi="Times New Roman" w:cs="Times New Roman"/>
          <w:b/>
        </w:rPr>
        <w:t>”</w:t>
      </w:r>
      <w:r>
        <w:rPr>
          <w:rFonts w:ascii="Times New Roman" w:hAnsi="Times New Roman" w:cs="Times New Roman"/>
          <w:b/>
        </w:rPr>
        <w:t xml:space="preserve"> </w:t>
      </w:r>
      <w:r w:rsidRPr="00D323EA">
        <w:rPr>
          <w:rFonts w:ascii="Times New Roman" w:hAnsi="Times New Roman" w:cs="Times New Roman"/>
        </w:rPr>
        <w:t>piedāvājuma</w:t>
      </w:r>
      <w:r>
        <w:rPr>
          <w:rFonts w:ascii="Times New Roman" w:hAnsi="Times New Roman" w:cs="Times New Roman"/>
        </w:rPr>
        <w:t xml:space="preserve"> (</w:t>
      </w:r>
      <w:r w:rsidRPr="00D323EA">
        <w:rPr>
          <w:rFonts w:ascii="Times New Roman" w:hAnsi="Times New Roman" w:cs="Times New Roman"/>
        </w:rPr>
        <w:t>iepirkuma 3.,5.,6.,7.,8.,9.,10.,11.,12.,14.,15.,16. preču grupā</w:t>
      </w:r>
      <w:r>
        <w:rPr>
          <w:rFonts w:ascii="Times New Roman" w:hAnsi="Times New Roman" w:cs="Times New Roman"/>
        </w:rPr>
        <w:t>) vērtēšanu 4.posmā - piedāvājuma ar viszemāko cenu noteikšana.</w:t>
      </w:r>
    </w:p>
    <w:p w:rsidR="00D13542" w:rsidRPr="00D13542" w:rsidRDefault="00D13542" w:rsidP="00D13542">
      <w:pPr>
        <w:spacing w:after="0" w:line="240" w:lineRule="auto"/>
        <w:jc w:val="both"/>
        <w:rPr>
          <w:rFonts w:ascii="Times New Roman" w:hAnsi="Times New Roman" w:cs="Times New Roman"/>
        </w:rPr>
      </w:pPr>
    </w:p>
    <w:p w:rsidR="006B2F43" w:rsidRDefault="006B2F43" w:rsidP="006B2F43">
      <w:pPr>
        <w:pStyle w:val="Sarakstarindkopa"/>
        <w:spacing w:after="0" w:line="240" w:lineRule="auto"/>
        <w:ind w:left="0" w:firstLine="709"/>
        <w:jc w:val="both"/>
        <w:rPr>
          <w:rFonts w:ascii="Times New Roman" w:hAnsi="Times New Roman" w:cs="Times New Roman"/>
        </w:rPr>
      </w:pPr>
      <w:r>
        <w:rPr>
          <w:rFonts w:ascii="Times New Roman" w:hAnsi="Times New Roman" w:cs="Times New Roman"/>
        </w:rPr>
        <w:t xml:space="preserve">Ņemot vērā vērtēšanas posmu rezultātus, saskaņā ar Nolikuma 5.7. punktu, </w:t>
      </w:r>
      <w:r w:rsidRPr="00EE7A2E">
        <w:rPr>
          <w:rFonts w:ascii="Times New Roman" w:hAnsi="Times New Roman" w:cs="Times New Roman"/>
          <w:b/>
        </w:rPr>
        <w:t>Iepirkumu komisija</w:t>
      </w:r>
      <w:r>
        <w:rPr>
          <w:rFonts w:ascii="Times New Roman" w:hAnsi="Times New Roman" w:cs="Times New Roman"/>
        </w:rPr>
        <w:t xml:space="preserve"> no piedāvājumiem, kas atbilst Nolikuma un tehniskās specifikācijas prasībām, izvēlējās piedāvājumu ar viszemāko cenu katrā iepirkuma daļā, un </w:t>
      </w:r>
      <w:r>
        <w:rPr>
          <w:rFonts w:ascii="Times New Roman" w:hAnsi="Times New Roman" w:cs="Times New Roman"/>
          <w:b/>
        </w:rPr>
        <w:t>vienbalsīgi nolēma</w:t>
      </w:r>
      <w:r w:rsidRPr="00EE7A2E">
        <w:rPr>
          <w:rFonts w:ascii="Times New Roman" w:hAnsi="Times New Roman" w:cs="Times New Roman"/>
          <w:b/>
        </w:rPr>
        <w:t>, ka iepirkuma līguma slēgšanas tiesības būtu piešķiramas sekojošajiem Pretendentiem</w:t>
      </w:r>
      <w:r>
        <w:rPr>
          <w:rFonts w:ascii="Times New Roman" w:hAnsi="Times New Roman" w:cs="Times New Roman"/>
        </w:rPr>
        <w:t>:</w:t>
      </w:r>
    </w:p>
    <w:p w:rsidR="006B2F43" w:rsidRDefault="006B2F43" w:rsidP="006B2F43">
      <w:pPr>
        <w:pStyle w:val="Sarakstarindkopa"/>
        <w:spacing w:after="0" w:line="240" w:lineRule="auto"/>
        <w:ind w:left="0" w:firstLine="709"/>
        <w:jc w:val="both"/>
        <w:rPr>
          <w:rFonts w:ascii="Times New Roman" w:hAnsi="Times New Roman" w:cs="Times New Roman"/>
        </w:rPr>
      </w:pPr>
    </w:p>
    <w:tbl>
      <w:tblPr>
        <w:tblStyle w:val="Reatabula"/>
        <w:tblW w:w="0" w:type="auto"/>
        <w:tblLook w:val="04A0"/>
      </w:tblPr>
      <w:tblGrid>
        <w:gridCol w:w="3227"/>
        <w:gridCol w:w="3153"/>
        <w:gridCol w:w="3190"/>
      </w:tblGrid>
      <w:tr w:rsidR="006B2F43" w:rsidRPr="00EE7A2E" w:rsidTr="000C34FF">
        <w:tc>
          <w:tcPr>
            <w:tcW w:w="3227" w:type="dxa"/>
          </w:tcPr>
          <w:p w:rsidR="006B2F43" w:rsidRDefault="006B2F43" w:rsidP="000C34FF">
            <w:pPr>
              <w:jc w:val="center"/>
              <w:rPr>
                <w:rFonts w:ascii="Times New Roman" w:hAnsi="Times New Roman" w:cs="Times New Roman"/>
                <w:b/>
              </w:rPr>
            </w:pPr>
            <w:r w:rsidRPr="00EE7A2E">
              <w:rPr>
                <w:rFonts w:ascii="Times New Roman" w:hAnsi="Times New Roman" w:cs="Times New Roman"/>
                <w:b/>
              </w:rPr>
              <w:t xml:space="preserve">Iepirkuma daļa, </w:t>
            </w:r>
          </w:p>
          <w:p w:rsidR="006B2F43" w:rsidRPr="00EE7A2E" w:rsidRDefault="006B2F43" w:rsidP="000C34FF">
            <w:pPr>
              <w:jc w:val="center"/>
              <w:rPr>
                <w:rFonts w:ascii="Times New Roman" w:hAnsi="Times New Roman" w:cs="Times New Roman"/>
                <w:b/>
              </w:rPr>
            </w:pPr>
            <w:r w:rsidRPr="00EE7A2E">
              <w:rPr>
                <w:rFonts w:ascii="Times New Roman" w:hAnsi="Times New Roman" w:cs="Times New Roman"/>
                <w:b/>
              </w:rPr>
              <w:lastRenderedPageBreak/>
              <w:t>daļas nosaukums</w:t>
            </w:r>
          </w:p>
        </w:tc>
        <w:tc>
          <w:tcPr>
            <w:tcW w:w="3153" w:type="dxa"/>
          </w:tcPr>
          <w:p w:rsidR="006B2F43" w:rsidRPr="00EE7A2E" w:rsidRDefault="006B2F43" w:rsidP="000C34FF">
            <w:pPr>
              <w:jc w:val="center"/>
              <w:rPr>
                <w:rFonts w:ascii="Times New Roman" w:hAnsi="Times New Roman" w:cs="Times New Roman"/>
                <w:b/>
              </w:rPr>
            </w:pPr>
            <w:r w:rsidRPr="00EE7A2E">
              <w:rPr>
                <w:rFonts w:ascii="Times New Roman" w:hAnsi="Times New Roman" w:cs="Times New Roman"/>
                <w:b/>
              </w:rPr>
              <w:lastRenderedPageBreak/>
              <w:t>Pretendenta nosaukums</w:t>
            </w:r>
          </w:p>
        </w:tc>
        <w:tc>
          <w:tcPr>
            <w:tcW w:w="3190" w:type="dxa"/>
          </w:tcPr>
          <w:p w:rsidR="006B2F43" w:rsidRDefault="006B2F43" w:rsidP="000C34FF">
            <w:pPr>
              <w:jc w:val="center"/>
              <w:rPr>
                <w:rFonts w:ascii="Times New Roman" w:hAnsi="Times New Roman" w:cs="Times New Roman"/>
                <w:b/>
              </w:rPr>
            </w:pPr>
            <w:r w:rsidRPr="00EE7A2E">
              <w:rPr>
                <w:rFonts w:ascii="Times New Roman" w:hAnsi="Times New Roman" w:cs="Times New Roman"/>
                <w:b/>
              </w:rPr>
              <w:t xml:space="preserve">Piedāvātā līgumcena EUR, </w:t>
            </w:r>
          </w:p>
          <w:p w:rsidR="006B2F43" w:rsidRPr="00EE7A2E" w:rsidRDefault="006B2F43" w:rsidP="000C34FF">
            <w:pPr>
              <w:jc w:val="center"/>
              <w:rPr>
                <w:rFonts w:ascii="Times New Roman" w:hAnsi="Times New Roman" w:cs="Times New Roman"/>
                <w:b/>
              </w:rPr>
            </w:pPr>
            <w:r w:rsidRPr="00EE7A2E">
              <w:rPr>
                <w:rFonts w:ascii="Times New Roman" w:hAnsi="Times New Roman" w:cs="Times New Roman"/>
                <w:b/>
              </w:rPr>
              <w:lastRenderedPageBreak/>
              <w:t>bez PVN</w:t>
            </w:r>
          </w:p>
        </w:tc>
      </w:tr>
      <w:tr w:rsidR="006B2F43" w:rsidTr="000C34FF">
        <w:tc>
          <w:tcPr>
            <w:tcW w:w="3227" w:type="dxa"/>
          </w:tcPr>
          <w:p w:rsidR="006B2F43" w:rsidRPr="00881895" w:rsidRDefault="006B2F43" w:rsidP="000C34FF">
            <w:pPr>
              <w:jc w:val="both"/>
              <w:rPr>
                <w:rFonts w:ascii="Times New Roman" w:hAnsi="Times New Roman" w:cs="Times New Roman"/>
              </w:rPr>
            </w:pPr>
            <w:r w:rsidRPr="00881895">
              <w:rPr>
                <w:rFonts w:ascii="Times New Roman" w:hAnsi="Times New Roman" w:cs="Times New Roman"/>
              </w:rPr>
              <w:lastRenderedPageBreak/>
              <w:t>1.preču grupa – Piens un piena produkti</w:t>
            </w:r>
          </w:p>
        </w:tc>
        <w:tc>
          <w:tcPr>
            <w:tcW w:w="3153" w:type="dxa"/>
          </w:tcPr>
          <w:p w:rsidR="006B2F43" w:rsidRPr="00881895" w:rsidRDefault="006B2F43" w:rsidP="000C34FF">
            <w:pPr>
              <w:jc w:val="center"/>
              <w:rPr>
                <w:rFonts w:ascii="Times New Roman" w:hAnsi="Times New Roman" w:cs="Times New Roman"/>
              </w:rPr>
            </w:pPr>
            <w:r w:rsidRPr="00881895">
              <w:rPr>
                <w:rFonts w:ascii="Times New Roman" w:hAnsi="Times New Roman" w:cs="Times New Roman"/>
                <w:b/>
              </w:rPr>
              <w:t>AS „Latgales piens”</w:t>
            </w:r>
          </w:p>
        </w:tc>
        <w:tc>
          <w:tcPr>
            <w:tcW w:w="3190" w:type="dxa"/>
          </w:tcPr>
          <w:p w:rsidR="006B2F43" w:rsidRPr="00881895" w:rsidRDefault="006B2F43" w:rsidP="000C34FF">
            <w:pPr>
              <w:jc w:val="center"/>
              <w:rPr>
                <w:rFonts w:ascii="Times New Roman" w:hAnsi="Times New Roman" w:cs="Times New Roman"/>
                <w:b/>
              </w:rPr>
            </w:pPr>
            <w:r w:rsidRPr="00881895">
              <w:rPr>
                <w:rFonts w:ascii="Times New Roman" w:hAnsi="Times New Roman" w:cs="Times New Roman"/>
                <w:b/>
              </w:rPr>
              <w:t>6915.50</w:t>
            </w:r>
          </w:p>
        </w:tc>
      </w:tr>
      <w:tr w:rsidR="006B2F43" w:rsidTr="000C34FF">
        <w:tc>
          <w:tcPr>
            <w:tcW w:w="3227" w:type="dxa"/>
          </w:tcPr>
          <w:p w:rsidR="006B2F43" w:rsidRPr="00881895" w:rsidRDefault="006B2F43" w:rsidP="000C34FF">
            <w:pPr>
              <w:jc w:val="both"/>
              <w:rPr>
                <w:rFonts w:ascii="Times New Roman" w:hAnsi="Times New Roman" w:cs="Times New Roman"/>
              </w:rPr>
            </w:pPr>
            <w:r w:rsidRPr="00881895">
              <w:rPr>
                <w:rFonts w:ascii="Times New Roman" w:hAnsi="Times New Roman" w:cs="Times New Roman"/>
              </w:rPr>
              <w:t>2.preču grupa – Cūkgaļa, putnu gaļa, gaļas produkti un desas</w:t>
            </w:r>
          </w:p>
        </w:tc>
        <w:tc>
          <w:tcPr>
            <w:tcW w:w="3153" w:type="dxa"/>
          </w:tcPr>
          <w:p w:rsidR="006B2F43" w:rsidRPr="00881895" w:rsidRDefault="006B2F43" w:rsidP="000C34FF">
            <w:pPr>
              <w:jc w:val="center"/>
              <w:rPr>
                <w:rFonts w:ascii="Times New Roman" w:hAnsi="Times New Roman" w:cs="Times New Roman"/>
              </w:rPr>
            </w:pPr>
            <w:r w:rsidRPr="00881895">
              <w:rPr>
                <w:rFonts w:ascii="Times New Roman" w:hAnsi="Times New Roman" w:cs="Times New Roman"/>
                <w:b/>
              </w:rPr>
              <w:t>SIA „Rēzeknes gaļas kombināts”</w:t>
            </w:r>
          </w:p>
        </w:tc>
        <w:tc>
          <w:tcPr>
            <w:tcW w:w="3190" w:type="dxa"/>
          </w:tcPr>
          <w:p w:rsidR="006B2F43" w:rsidRPr="00881895" w:rsidRDefault="006B2F43" w:rsidP="000C34FF">
            <w:pPr>
              <w:jc w:val="center"/>
              <w:rPr>
                <w:rFonts w:ascii="Times New Roman" w:hAnsi="Times New Roman" w:cs="Times New Roman"/>
                <w:b/>
              </w:rPr>
            </w:pPr>
            <w:r w:rsidRPr="00881895">
              <w:rPr>
                <w:rFonts w:ascii="Times New Roman" w:hAnsi="Times New Roman" w:cs="Times New Roman"/>
                <w:b/>
              </w:rPr>
              <w:t>15613.95</w:t>
            </w:r>
          </w:p>
        </w:tc>
      </w:tr>
      <w:tr w:rsidR="006B2F43" w:rsidTr="000C34FF">
        <w:tc>
          <w:tcPr>
            <w:tcW w:w="3227" w:type="dxa"/>
          </w:tcPr>
          <w:p w:rsidR="006B2F43" w:rsidRPr="00881895" w:rsidRDefault="006B2F43" w:rsidP="000C34FF">
            <w:pPr>
              <w:jc w:val="both"/>
              <w:rPr>
                <w:rFonts w:ascii="Times New Roman" w:hAnsi="Times New Roman" w:cs="Times New Roman"/>
              </w:rPr>
            </w:pPr>
            <w:r w:rsidRPr="00881895">
              <w:rPr>
                <w:rFonts w:ascii="Times New Roman" w:hAnsi="Times New Roman" w:cs="Times New Roman"/>
              </w:rPr>
              <w:t>3.preču grupa – Kartupeļi</w:t>
            </w:r>
          </w:p>
        </w:tc>
        <w:tc>
          <w:tcPr>
            <w:tcW w:w="3153" w:type="dxa"/>
          </w:tcPr>
          <w:p w:rsidR="006B2F43" w:rsidRPr="00881895" w:rsidRDefault="006B2F43" w:rsidP="000C34FF">
            <w:pPr>
              <w:jc w:val="center"/>
              <w:rPr>
                <w:rFonts w:ascii="Times New Roman" w:hAnsi="Times New Roman" w:cs="Times New Roman"/>
              </w:rPr>
            </w:pPr>
            <w:r w:rsidRPr="00881895">
              <w:rPr>
                <w:rFonts w:ascii="Times New Roman" w:hAnsi="Times New Roman" w:cs="Times New Roman"/>
                <w:b/>
              </w:rPr>
              <w:t>SIA „Marijas centrs”</w:t>
            </w:r>
          </w:p>
        </w:tc>
        <w:tc>
          <w:tcPr>
            <w:tcW w:w="3190" w:type="dxa"/>
          </w:tcPr>
          <w:p w:rsidR="006B2F43" w:rsidRPr="00881895" w:rsidRDefault="006B2F43" w:rsidP="000C34FF">
            <w:pPr>
              <w:jc w:val="center"/>
              <w:rPr>
                <w:rFonts w:ascii="Times New Roman" w:hAnsi="Times New Roman" w:cs="Times New Roman"/>
                <w:b/>
              </w:rPr>
            </w:pPr>
            <w:r w:rsidRPr="00881895">
              <w:rPr>
                <w:rFonts w:ascii="Times New Roman" w:hAnsi="Times New Roman" w:cs="Times New Roman"/>
                <w:b/>
              </w:rPr>
              <w:t>1955.00</w:t>
            </w:r>
          </w:p>
        </w:tc>
      </w:tr>
      <w:tr w:rsidR="006B2F43" w:rsidTr="000C34FF">
        <w:tc>
          <w:tcPr>
            <w:tcW w:w="3227" w:type="dxa"/>
          </w:tcPr>
          <w:p w:rsidR="006B2F43" w:rsidRPr="00881895" w:rsidRDefault="006B2F43" w:rsidP="000C34FF">
            <w:pPr>
              <w:jc w:val="both"/>
              <w:rPr>
                <w:rFonts w:ascii="Times New Roman" w:hAnsi="Times New Roman" w:cs="Times New Roman"/>
              </w:rPr>
            </w:pPr>
            <w:r w:rsidRPr="00881895">
              <w:rPr>
                <w:rFonts w:ascii="Times New Roman" w:hAnsi="Times New Roman" w:cs="Times New Roman"/>
              </w:rPr>
              <w:t>4.preču grupa – Sakņaugi (galda bietes, burkāni, sīpoli)</w:t>
            </w:r>
          </w:p>
        </w:tc>
        <w:tc>
          <w:tcPr>
            <w:tcW w:w="3153" w:type="dxa"/>
          </w:tcPr>
          <w:p w:rsidR="006B2F43" w:rsidRPr="00881895" w:rsidRDefault="006B2F43" w:rsidP="000C34FF">
            <w:pPr>
              <w:jc w:val="center"/>
              <w:rPr>
                <w:rFonts w:ascii="Times New Roman" w:hAnsi="Times New Roman" w:cs="Times New Roman"/>
              </w:rPr>
            </w:pPr>
            <w:r w:rsidRPr="00881895">
              <w:rPr>
                <w:rFonts w:ascii="Times New Roman" w:hAnsi="Times New Roman" w:cs="Times New Roman"/>
                <w:b/>
              </w:rPr>
              <w:t>SIA „</w:t>
            </w:r>
            <w:proofErr w:type="spellStart"/>
            <w:r w:rsidRPr="00881895">
              <w:rPr>
                <w:rFonts w:ascii="Times New Roman" w:hAnsi="Times New Roman" w:cs="Times New Roman"/>
                <w:b/>
              </w:rPr>
              <w:t>Kabuleti</w:t>
            </w:r>
            <w:proofErr w:type="spellEnd"/>
            <w:r w:rsidRPr="00881895">
              <w:rPr>
                <w:rFonts w:ascii="Times New Roman" w:hAnsi="Times New Roman" w:cs="Times New Roman"/>
                <w:b/>
              </w:rPr>
              <w:t xml:space="preserve"> </w:t>
            </w:r>
            <w:proofErr w:type="spellStart"/>
            <w:r w:rsidRPr="00881895">
              <w:rPr>
                <w:rFonts w:ascii="Times New Roman" w:hAnsi="Times New Roman" w:cs="Times New Roman"/>
                <w:b/>
              </w:rPr>
              <w:t>Fruit</w:t>
            </w:r>
            <w:proofErr w:type="spellEnd"/>
            <w:r w:rsidRPr="00881895">
              <w:rPr>
                <w:rFonts w:ascii="Times New Roman" w:hAnsi="Times New Roman" w:cs="Times New Roman"/>
                <w:b/>
              </w:rPr>
              <w:t>”</w:t>
            </w:r>
          </w:p>
        </w:tc>
        <w:tc>
          <w:tcPr>
            <w:tcW w:w="3190" w:type="dxa"/>
          </w:tcPr>
          <w:p w:rsidR="006B2F43" w:rsidRPr="00881895" w:rsidRDefault="006B2F43" w:rsidP="000C34FF">
            <w:pPr>
              <w:jc w:val="center"/>
              <w:rPr>
                <w:rFonts w:ascii="Times New Roman" w:hAnsi="Times New Roman" w:cs="Times New Roman"/>
                <w:b/>
              </w:rPr>
            </w:pPr>
            <w:r w:rsidRPr="00881895">
              <w:rPr>
                <w:rFonts w:ascii="Times New Roman" w:hAnsi="Times New Roman" w:cs="Times New Roman"/>
                <w:b/>
              </w:rPr>
              <w:t>688.25</w:t>
            </w:r>
          </w:p>
        </w:tc>
      </w:tr>
      <w:tr w:rsidR="006B2F43" w:rsidTr="000C34FF">
        <w:tc>
          <w:tcPr>
            <w:tcW w:w="3227" w:type="dxa"/>
          </w:tcPr>
          <w:p w:rsidR="006B2F43" w:rsidRPr="00881895" w:rsidRDefault="006B2F43" w:rsidP="000C34FF">
            <w:pPr>
              <w:jc w:val="both"/>
              <w:rPr>
                <w:rFonts w:ascii="Times New Roman" w:hAnsi="Times New Roman" w:cs="Times New Roman"/>
              </w:rPr>
            </w:pPr>
            <w:r w:rsidRPr="00881895">
              <w:rPr>
                <w:rFonts w:ascii="Times New Roman" w:hAnsi="Times New Roman" w:cs="Times New Roman"/>
              </w:rPr>
              <w:t>5.preču grupa – Galviņkāposti</w:t>
            </w:r>
          </w:p>
        </w:tc>
        <w:tc>
          <w:tcPr>
            <w:tcW w:w="3153" w:type="dxa"/>
          </w:tcPr>
          <w:p w:rsidR="006B2F43" w:rsidRPr="00881895" w:rsidRDefault="006B2F43" w:rsidP="000C34FF">
            <w:pPr>
              <w:jc w:val="center"/>
              <w:rPr>
                <w:rFonts w:ascii="Times New Roman" w:hAnsi="Times New Roman" w:cs="Times New Roman"/>
              </w:rPr>
            </w:pPr>
            <w:r w:rsidRPr="00881895">
              <w:rPr>
                <w:rFonts w:ascii="Times New Roman" w:hAnsi="Times New Roman" w:cs="Times New Roman"/>
                <w:b/>
              </w:rPr>
              <w:t>SIA „Marijas centrs”</w:t>
            </w:r>
          </w:p>
        </w:tc>
        <w:tc>
          <w:tcPr>
            <w:tcW w:w="3190" w:type="dxa"/>
          </w:tcPr>
          <w:p w:rsidR="006B2F43" w:rsidRPr="00881895" w:rsidRDefault="006B2F43" w:rsidP="000C34FF">
            <w:pPr>
              <w:jc w:val="center"/>
              <w:rPr>
                <w:rFonts w:ascii="Times New Roman" w:hAnsi="Times New Roman" w:cs="Times New Roman"/>
                <w:b/>
              </w:rPr>
            </w:pPr>
            <w:r w:rsidRPr="00881895">
              <w:rPr>
                <w:rFonts w:ascii="Times New Roman" w:hAnsi="Times New Roman" w:cs="Times New Roman"/>
                <w:b/>
              </w:rPr>
              <w:t>264.00</w:t>
            </w:r>
          </w:p>
        </w:tc>
      </w:tr>
      <w:tr w:rsidR="006B2F43" w:rsidTr="000C34FF">
        <w:tc>
          <w:tcPr>
            <w:tcW w:w="3227" w:type="dxa"/>
          </w:tcPr>
          <w:p w:rsidR="006B2F43" w:rsidRPr="00881895" w:rsidRDefault="006B2F43" w:rsidP="000C34FF">
            <w:pPr>
              <w:jc w:val="both"/>
              <w:rPr>
                <w:rFonts w:ascii="Times New Roman" w:hAnsi="Times New Roman" w:cs="Times New Roman"/>
              </w:rPr>
            </w:pPr>
            <w:r w:rsidRPr="00881895">
              <w:rPr>
                <w:rFonts w:ascii="Times New Roman" w:hAnsi="Times New Roman" w:cs="Times New Roman"/>
              </w:rPr>
              <w:t>6.preču grupa – Dārzeņi, svaigas ogas, augļi</w:t>
            </w:r>
          </w:p>
        </w:tc>
        <w:tc>
          <w:tcPr>
            <w:tcW w:w="3153" w:type="dxa"/>
          </w:tcPr>
          <w:p w:rsidR="006B2F43" w:rsidRPr="00881895" w:rsidRDefault="006B2F43" w:rsidP="000C34FF">
            <w:pPr>
              <w:jc w:val="center"/>
              <w:rPr>
                <w:rFonts w:ascii="Times New Roman" w:hAnsi="Times New Roman" w:cs="Times New Roman"/>
              </w:rPr>
            </w:pPr>
            <w:r w:rsidRPr="00881895">
              <w:rPr>
                <w:rFonts w:ascii="Times New Roman" w:hAnsi="Times New Roman" w:cs="Times New Roman"/>
                <w:b/>
              </w:rPr>
              <w:t>SIA „</w:t>
            </w:r>
            <w:proofErr w:type="spellStart"/>
            <w:r w:rsidRPr="00881895">
              <w:rPr>
                <w:rFonts w:ascii="Times New Roman" w:hAnsi="Times New Roman" w:cs="Times New Roman"/>
                <w:b/>
              </w:rPr>
              <w:t>Sanitex</w:t>
            </w:r>
            <w:proofErr w:type="spellEnd"/>
            <w:r w:rsidRPr="00881895">
              <w:rPr>
                <w:rFonts w:ascii="Times New Roman" w:hAnsi="Times New Roman" w:cs="Times New Roman"/>
                <w:b/>
              </w:rPr>
              <w:t>”</w:t>
            </w:r>
          </w:p>
        </w:tc>
        <w:tc>
          <w:tcPr>
            <w:tcW w:w="3190" w:type="dxa"/>
          </w:tcPr>
          <w:p w:rsidR="006B2F43" w:rsidRPr="00881895" w:rsidRDefault="006B2F43" w:rsidP="000C34FF">
            <w:pPr>
              <w:jc w:val="center"/>
              <w:rPr>
                <w:rFonts w:ascii="Times New Roman" w:hAnsi="Times New Roman" w:cs="Times New Roman"/>
                <w:b/>
              </w:rPr>
            </w:pPr>
            <w:r w:rsidRPr="00881895">
              <w:rPr>
                <w:rFonts w:ascii="Times New Roman" w:hAnsi="Times New Roman" w:cs="Times New Roman"/>
                <w:b/>
              </w:rPr>
              <w:t>1253.75</w:t>
            </w:r>
          </w:p>
        </w:tc>
      </w:tr>
      <w:tr w:rsidR="006B2F43" w:rsidTr="000C34FF">
        <w:tc>
          <w:tcPr>
            <w:tcW w:w="3227" w:type="dxa"/>
          </w:tcPr>
          <w:p w:rsidR="006B2F43" w:rsidRPr="00881895" w:rsidRDefault="006B2F43" w:rsidP="000C34FF">
            <w:pPr>
              <w:jc w:val="both"/>
              <w:rPr>
                <w:rFonts w:ascii="Times New Roman" w:hAnsi="Times New Roman" w:cs="Times New Roman"/>
              </w:rPr>
            </w:pPr>
            <w:r w:rsidRPr="00881895">
              <w:rPr>
                <w:rFonts w:ascii="Times New Roman" w:hAnsi="Times New Roman" w:cs="Times New Roman"/>
              </w:rPr>
              <w:t>7.preču grupa – Konservētā produkcija</w:t>
            </w:r>
          </w:p>
        </w:tc>
        <w:tc>
          <w:tcPr>
            <w:tcW w:w="3153" w:type="dxa"/>
          </w:tcPr>
          <w:p w:rsidR="006B2F43" w:rsidRPr="00881895" w:rsidRDefault="006B2F43" w:rsidP="000C34FF">
            <w:pPr>
              <w:jc w:val="center"/>
              <w:rPr>
                <w:rFonts w:ascii="Times New Roman" w:hAnsi="Times New Roman" w:cs="Times New Roman"/>
              </w:rPr>
            </w:pPr>
            <w:r w:rsidRPr="00881895">
              <w:rPr>
                <w:rFonts w:ascii="Times New Roman" w:hAnsi="Times New Roman" w:cs="Times New Roman"/>
                <w:b/>
              </w:rPr>
              <w:t>SIA „</w:t>
            </w:r>
            <w:proofErr w:type="spellStart"/>
            <w:r w:rsidRPr="00881895">
              <w:rPr>
                <w:rFonts w:ascii="Times New Roman" w:hAnsi="Times New Roman" w:cs="Times New Roman"/>
                <w:b/>
              </w:rPr>
              <w:t>Futurus</w:t>
            </w:r>
            <w:proofErr w:type="spellEnd"/>
            <w:r w:rsidRPr="00881895">
              <w:rPr>
                <w:rFonts w:ascii="Times New Roman" w:hAnsi="Times New Roman" w:cs="Times New Roman"/>
                <w:b/>
              </w:rPr>
              <w:t xml:space="preserve"> </w:t>
            </w:r>
            <w:proofErr w:type="spellStart"/>
            <w:r w:rsidRPr="00881895">
              <w:rPr>
                <w:rFonts w:ascii="Times New Roman" w:hAnsi="Times New Roman" w:cs="Times New Roman"/>
                <w:b/>
              </w:rPr>
              <w:t>Food</w:t>
            </w:r>
            <w:proofErr w:type="spellEnd"/>
            <w:r w:rsidRPr="00881895">
              <w:rPr>
                <w:rFonts w:ascii="Times New Roman" w:hAnsi="Times New Roman" w:cs="Times New Roman"/>
                <w:b/>
              </w:rPr>
              <w:t>”</w:t>
            </w:r>
          </w:p>
        </w:tc>
        <w:tc>
          <w:tcPr>
            <w:tcW w:w="3190" w:type="dxa"/>
          </w:tcPr>
          <w:p w:rsidR="006B2F43" w:rsidRPr="00881895" w:rsidRDefault="006B2F43" w:rsidP="000C34FF">
            <w:pPr>
              <w:jc w:val="center"/>
              <w:rPr>
                <w:rFonts w:ascii="Times New Roman" w:hAnsi="Times New Roman" w:cs="Times New Roman"/>
                <w:b/>
              </w:rPr>
            </w:pPr>
            <w:r w:rsidRPr="00881895">
              <w:rPr>
                <w:rFonts w:ascii="Times New Roman" w:hAnsi="Times New Roman" w:cs="Times New Roman"/>
                <w:b/>
              </w:rPr>
              <w:t>819.01</w:t>
            </w:r>
          </w:p>
        </w:tc>
      </w:tr>
      <w:tr w:rsidR="006B2F43" w:rsidTr="000C34FF">
        <w:tc>
          <w:tcPr>
            <w:tcW w:w="3227" w:type="dxa"/>
          </w:tcPr>
          <w:p w:rsidR="006B2F43" w:rsidRPr="00881895" w:rsidRDefault="006B2F43" w:rsidP="000C34FF">
            <w:pPr>
              <w:jc w:val="both"/>
              <w:rPr>
                <w:rFonts w:ascii="Times New Roman" w:hAnsi="Times New Roman" w:cs="Times New Roman"/>
              </w:rPr>
            </w:pPr>
            <w:r w:rsidRPr="00881895">
              <w:rPr>
                <w:rFonts w:ascii="Times New Roman" w:hAnsi="Times New Roman" w:cs="Times New Roman"/>
              </w:rPr>
              <w:t>8.preču grupa – Eļļa, majonēze, tomātu mērce, raugs</w:t>
            </w:r>
          </w:p>
        </w:tc>
        <w:tc>
          <w:tcPr>
            <w:tcW w:w="3153" w:type="dxa"/>
          </w:tcPr>
          <w:p w:rsidR="006B2F43" w:rsidRPr="00881895" w:rsidRDefault="006B2F43" w:rsidP="000C34FF">
            <w:pPr>
              <w:jc w:val="center"/>
              <w:rPr>
                <w:rFonts w:ascii="Times New Roman" w:hAnsi="Times New Roman" w:cs="Times New Roman"/>
              </w:rPr>
            </w:pPr>
            <w:r w:rsidRPr="00881895">
              <w:rPr>
                <w:rFonts w:ascii="Times New Roman" w:hAnsi="Times New Roman" w:cs="Times New Roman"/>
                <w:b/>
              </w:rPr>
              <w:t>SIA „</w:t>
            </w:r>
            <w:proofErr w:type="spellStart"/>
            <w:r w:rsidRPr="00881895">
              <w:rPr>
                <w:rFonts w:ascii="Times New Roman" w:hAnsi="Times New Roman" w:cs="Times New Roman"/>
                <w:b/>
              </w:rPr>
              <w:t>Antaris</w:t>
            </w:r>
            <w:proofErr w:type="spellEnd"/>
            <w:r w:rsidRPr="00881895">
              <w:rPr>
                <w:rFonts w:ascii="Times New Roman" w:hAnsi="Times New Roman" w:cs="Times New Roman"/>
                <w:b/>
              </w:rPr>
              <w:t>”</w:t>
            </w:r>
          </w:p>
        </w:tc>
        <w:tc>
          <w:tcPr>
            <w:tcW w:w="3190" w:type="dxa"/>
          </w:tcPr>
          <w:p w:rsidR="006B2F43" w:rsidRPr="00881895" w:rsidRDefault="006B2F43" w:rsidP="000C34FF">
            <w:pPr>
              <w:jc w:val="center"/>
              <w:rPr>
                <w:rFonts w:ascii="Times New Roman" w:hAnsi="Times New Roman" w:cs="Times New Roman"/>
                <w:b/>
              </w:rPr>
            </w:pPr>
            <w:r w:rsidRPr="00881895">
              <w:rPr>
                <w:rFonts w:ascii="Times New Roman" w:hAnsi="Times New Roman" w:cs="Times New Roman"/>
                <w:b/>
              </w:rPr>
              <w:t>1064.45</w:t>
            </w:r>
          </w:p>
        </w:tc>
      </w:tr>
      <w:tr w:rsidR="006B2F43" w:rsidTr="000C34FF">
        <w:tc>
          <w:tcPr>
            <w:tcW w:w="3227" w:type="dxa"/>
          </w:tcPr>
          <w:p w:rsidR="006B2F43" w:rsidRPr="00881895" w:rsidRDefault="006B2F43" w:rsidP="000C34FF">
            <w:pPr>
              <w:jc w:val="both"/>
              <w:rPr>
                <w:rFonts w:ascii="Times New Roman" w:hAnsi="Times New Roman" w:cs="Times New Roman"/>
              </w:rPr>
            </w:pPr>
            <w:r w:rsidRPr="00881895">
              <w:rPr>
                <w:rFonts w:ascii="Times New Roman" w:hAnsi="Times New Roman" w:cs="Times New Roman"/>
              </w:rPr>
              <w:t>9.preču grupa – Žāvētie augļi un ogas</w:t>
            </w:r>
          </w:p>
        </w:tc>
        <w:tc>
          <w:tcPr>
            <w:tcW w:w="3153" w:type="dxa"/>
          </w:tcPr>
          <w:p w:rsidR="006B2F43" w:rsidRPr="00881895" w:rsidRDefault="006B2F43" w:rsidP="000C34FF">
            <w:pPr>
              <w:jc w:val="center"/>
              <w:rPr>
                <w:rFonts w:ascii="Times New Roman" w:hAnsi="Times New Roman" w:cs="Times New Roman"/>
              </w:rPr>
            </w:pPr>
            <w:r w:rsidRPr="00881895">
              <w:rPr>
                <w:rFonts w:ascii="Times New Roman" w:hAnsi="Times New Roman" w:cs="Times New Roman"/>
                <w:b/>
              </w:rPr>
              <w:t>SIA „</w:t>
            </w:r>
            <w:proofErr w:type="spellStart"/>
            <w:r w:rsidRPr="00881895">
              <w:rPr>
                <w:rFonts w:ascii="Times New Roman" w:hAnsi="Times New Roman" w:cs="Times New Roman"/>
                <w:b/>
              </w:rPr>
              <w:t>Antaris</w:t>
            </w:r>
            <w:proofErr w:type="spellEnd"/>
            <w:r w:rsidRPr="00881895">
              <w:rPr>
                <w:rFonts w:ascii="Times New Roman" w:hAnsi="Times New Roman" w:cs="Times New Roman"/>
                <w:b/>
              </w:rPr>
              <w:t>”</w:t>
            </w:r>
          </w:p>
        </w:tc>
        <w:tc>
          <w:tcPr>
            <w:tcW w:w="3190" w:type="dxa"/>
          </w:tcPr>
          <w:p w:rsidR="006B2F43" w:rsidRPr="00881895" w:rsidRDefault="006B2F43" w:rsidP="000C34FF">
            <w:pPr>
              <w:jc w:val="center"/>
              <w:rPr>
                <w:rFonts w:ascii="Times New Roman" w:hAnsi="Times New Roman" w:cs="Times New Roman"/>
                <w:b/>
              </w:rPr>
            </w:pPr>
            <w:r w:rsidRPr="00881895">
              <w:rPr>
                <w:rFonts w:ascii="Times New Roman" w:hAnsi="Times New Roman" w:cs="Times New Roman"/>
                <w:b/>
              </w:rPr>
              <w:t>364.30</w:t>
            </w:r>
          </w:p>
        </w:tc>
      </w:tr>
      <w:tr w:rsidR="006B2F43" w:rsidTr="000C34FF">
        <w:tc>
          <w:tcPr>
            <w:tcW w:w="3227" w:type="dxa"/>
          </w:tcPr>
          <w:p w:rsidR="006B2F43" w:rsidRPr="00881895" w:rsidRDefault="006B2F43" w:rsidP="000C34FF">
            <w:pPr>
              <w:jc w:val="both"/>
              <w:rPr>
                <w:rFonts w:ascii="Times New Roman" w:hAnsi="Times New Roman" w:cs="Times New Roman"/>
              </w:rPr>
            </w:pPr>
            <w:r w:rsidRPr="00881895">
              <w:rPr>
                <w:rFonts w:ascii="Times New Roman" w:hAnsi="Times New Roman" w:cs="Times New Roman"/>
              </w:rPr>
              <w:t xml:space="preserve">10.preču grupa – Sulas, </w:t>
            </w:r>
            <w:proofErr w:type="spellStart"/>
            <w:r w:rsidRPr="00881895">
              <w:rPr>
                <w:rFonts w:ascii="Times New Roman" w:hAnsi="Times New Roman" w:cs="Times New Roman"/>
              </w:rPr>
              <w:t>nektāri</w:t>
            </w:r>
            <w:proofErr w:type="spellEnd"/>
          </w:p>
        </w:tc>
        <w:tc>
          <w:tcPr>
            <w:tcW w:w="3153" w:type="dxa"/>
          </w:tcPr>
          <w:p w:rsidR="006B2F43" w:rsidRPr="00881895" w:rsidRDefault="006B2F43" w:rsidP="000C34FF">
            <w:pPr>
              <w:jc w:val="center"/>
              <w:rPr>
                <w:rFonts w:ascii="Times New Roman" w:hAnsi="Times New Roman" w:cs="Times New Roman"/>
              </w:rPr>
            </w:pPr>
            <w:r w:rsidRPr="00881895">
              <w:rPr>
                <w:rFonts w:ascii="Times New Roman" w:hAnsi="Times New Roman" w:cs="Times New Roman"/>
                <w:b/>
              </w:rPr>
              <w:t>SIA „</w:t>
            </w:r>
            <w:proofErr w:type="spellStart"/>
            <w:r w:rsidRPr="00881895">
              <w:rPr>
                <w:rFonts w:ascii="Times New Roman" w:hAnsi="Times New Roman" w:cs="Times New Roman"/>
                <w:b/>
              </w:rPr>
              <w:t>Antaris</w:t>
            </w:r>
            <w:proofErr w:type="spellEnd"/>
            <w:r w:rsidRPr="00881895">
              <w:rPr>
                <w:rFonts w:ascii="Times New Roman" w:hAnsi="Times New Roman" w:cs="Times New Roman"/>
                <w:b/>
              </w:rPr>
              <w:t>”</w:t>
            </w:r>
          </w:p>
        </w:tc>
        <w:tc>
          <w:tcPr>
            <w:tcW w:w="3190" w:type="dxa"/>
          </w:tcPr>
          <w:p w:rsidR="006B2F43" w:rsidRPr="00881895" w:rsidRDefault="006B2F43" w:rsidP="000C34FF">
            <w:pPr>
              <w:jc w:val="center"/>
              <w:rPr>
                <w:rFonts w:ascii="Times New Roman" w:hAnsi="Times New Roman" w:cs="Times New Roman"/>
                <w:b/>
              </w:rPr>
            </w:pPr>
            <w:r w:rsidRPr="00881895">
              <w:rPr>
                <w:rFonts w:ascii="Times New Roman" w:hAnsi="Times New Roman" w:cs="Times New Roman"/>
                <w:b/>
              </w:rPr>
              <w:t>441.50</w:t>
            </w:r>
          </w:p>
        </w:tc>
      </w:tr>
      <w:tr w:rsidR="006B2F43" w:rsidTr="000C34FF">
        <w:tc>
          <w:tcPr>
            <w:tcW w:w="3227" w:type="dxa"/>
          </w:tcPr>
          <w:p w:rsidR="006B2F43" w:rsidRPr="00881895" w:rsidRDefault="006B2F43" w:rsidP="000C34FF">
            <w:pPr>
              <w:jc w:val="both"/>
              <w:rPr>
                <w:rFonts w:ascii="Times New Roman" w:hAnsi="Times New Roman" w:cs="Times New Roman"/>
              </w:rPr>
            </w:pPr>
            <w:r w:rsidRPr="00881895">
              <w:rPr>
                <w:rFonts w:ascii="Times New Roman" w:hAnsi="Times New Roman" w:cs="Times New Roman"/>
              </w:rPr>
              <w:t>11.preču grupa – Graudaugi, putraimi, pārslas, milti un pākšaugi</w:t>
            </w:r>
          </w:p>
        </w:tc>
        <w:tc>
          <w:tcPr>
            <w:tcW w:w="3153" w:type="dxa"/>
          </w:tcPr>
          <w:p w:rsidR="006B2F43" w:rsidRPr="00881895" w:rsidRDefault="006B2F43" w:rsidP="000C34FF">
            <w:pPr>
              <w:jc w:val="center"/>
              <w:rPr>
                <w:rFonts w:ascii="Times New Roman" w:hAnsi="Times New Roman" w:cs="Times New Roman"/>
              </w:rPr>
            </w:pPr>
            <w:r w:rsidRPr="00881895">
              <w:rPr>
                <w:rFonts w:ascii="Times New Roman" w:hAnsi="Times New Roman" w:cs="Times New Roman"/>
                <w:b/>
              </w:rPr>
              <w:t>SIA „</w:t>
            </w:r>
            <w:proofErr w:type="spellStart"/>
            <w:r w:rsidRPr="00881895">
              <w:rPr>
                <w:rFonts w:ascii="Times New Roman" w:hAnsi="Times New Roman" w:cs="Times New Roman"/>
                <w:b/>
              </w:rPr>
              <w:t>Sanitex</w:t>
            </w:r>
            <w:proofErr w:type="spellEnd"/>
            <w:r w:rsidRPr="00881895">
              <w:rPr>
                <w:rFonts w:ascii="Times New Roman" w:hAnsi="Times New Roman" w:cs="Times New Roman"/>
                <w:b/>
              </w:rPr>
              <w:t>”</w:t>
            </w:r>
          </w:p>
        </w:tc>
        <w:tc>
          <w:tcPr>
            <w:tcW w:w="3190" w:type="dxa"/>
          </w:tcPr>
          <w:p w:rsidR="006B2F43" w:rsidRPr="00881895" w:rsidRDefault="006B2F43" w:rsidP="000C34FF">
            <w:pPr>
              <w:jc w:val="center"/>
              <w:rPr>
                <w:rFonts w:ascii="Times New Roman" w:hAnsi="Times New Roman" w:cs="Times New Roman"/>
                <w:b/>
              </w:rPr>
            </w:pPr>
            <w:r w:rsidRPr="00881895">
              <w:rPr>
                <w:rFonts w:ascii="Times New Roman" w:hAnsi="Times New Roman" w:cs="Times New Roman"/>
                <w:b/>
              </w:rPr>
              <w:t>1123.30</w:t>
            </w:r>
          </w:p>
        </w:tc>
      </w:tr>
      <w:tr w:rsidR="006B2F43" w:rsidTr="000C34FF">
        <w:tc>
          <w:tcPr>
            <w:tcW w:w="3227" w:type="dxa"/>
          </w:tcPr>
          <w:p w:rsidR="006B2F43" w:rsidRPr="00881895" w:rsidRDefault="006B2F43" w:rsidP="000C34FF">
            <w:pPr>
              <w:jc w:val="both"/>
              <w:rPr>
                <w:rFonts w:ascii="Times New Roman" w:hAnsi="Times New Roman" w:cs="Times New Roman"/>
              </w:rPr>
            </w:pPr>
            <w:r w:rsidRPr="00881895">
              <w:rPr>
                <w:rFonts w:ascii="Times New Roman" w:hAnsi="Times New Roman" w:cs="Times New Roman"/>
              </w:rPr>
              <w:t xml:space="preserve">12.preču grupa – Cukurs, garšvielas, </w:t>
            </w:r>
            <w:proofErr w:type="spellStart"/>
            <w:r w:rsidRPr="00881895">
              <w:rPr>
                <w:rFonts w:ascii="Times New Roman" w:hAnsi="Times New Roman" w:cs="Times New Roman"/>
              </w:rPr>
              <w:t>bakalejas</w:t>
            </w:r>
            <w:proofErr w:type="spellEnd"/>
            <w:r w:rsidRPr="00881895">
              <w:rPr>
                <w:rFonts w:ascii="Times New Roman" w:hAnsi="Times New Roman" w:cs="Times New Roman"/>
              </w:rPr>
              <w:t xml:space="preserve"> preces</w:t>
            </w:r>
          </w:p>
        </w:tc>
        <w:tc>
          <w:tcPr>
            <w:tcW w:w="3153" w:type="dxa"/>
          </w:tcPr>
          <w:p w:rsidR="006B2F43" w:rsidRPr="00881895" w:rsidRDefault="006B2F43" w:rsidP="000C34FF">
            <w:pPr>
              <w:jc w:val="center"/>
              <w:rPr>
                <w:rFonts w:ascii="Times New Roman" w:hAnsi="Times New Roman" w:cs="Times New Roman"/>
              </w:rPr>
            </w:pPr>
            <w:r w:rsidRPr="00881895">
              <w:rPr>
                <w:rFonts w:ascii="Times New Roman" w:hAnsi="Times New Roman" w:cs="Times New Roman"/>
                <w:b/>
              </w:rPr>
              <w:t>SIA „</w:t>
            </w:r>
            <w:proofErr w:type="spellStart"/>
            <w:r w:rsidRPr="00881895">
              <w:rPr>
                <w:rFonts w:ascii="Times New Roman" w:hAnsi="Times New Roman" w:cs="Times New Roman"/>
                <w:b/>
              </w:rPr>
              <w:t>Antaris</w:t>
            </w:r>
            <w:proofErr w:type="spellEnd"/>
            <w:r w:rsidRPr="00881895">
              <w:rPr>
                <w:rFonts w:ascii="Times New Roman" w:hAnsi="Times New Roman" w:cs="Times New Roman"/>
                <w:b/>
              </w:rPr>
              <w:t>”</w:t>
            </w:r>
          </w:p>
        </w:tc>
        <w:tc>
          <w:tcPr>
            <w:tcW w:w="3190" w:type="dxa"/>
          </w:tcPr>
          <w:p w:rsidR="006B2F43" w:rsidRPr="00881895" w:rsidRDefault="006B2F43" w:rsidP="000C34FF">
            <w:pPr>
              <w:jc w:val="center"/>
              <w:rPr>
                <w:rFonts w:ascii="Times New Roman" w:hAnsi="Times New Roman" w:cs="Times New Roman"/>
                <w:b/>
              </w:rPr>
            </w:pPr>
            <w:r w:rsidRPr="00881895">
              <w:rPr>
                <w:rFonts w:ascii="Times New Roman" w:hAnsi="Times New Roman" w:cs="Times New Roman"/>
                <w:b/>
              </w:rPr>
              <w:t>1311.209</w:t>
            </w:r>
          </w:p>
        </w:tc>
      </w:tr>
      <w:tr w:rsidR="006B2F43" w:rsidTr="000C34FF">
        <w:tc>
          <w:tcPr>
            <w:tcW w:w="3227" w:type="dxa"/>
          </w:tcPr>
          <w:p w:rsidR="006B2F43" w:rsidRPr="00881895" w:rsidRDefault="006B2F43" w:rsidP="000C34FF">
            <w:pPr>
              <w:jc w:val="both"/>
              <w:rPr>
                <w:rFonts w:ascii="Times New Roman" w:hAnsi="Times New Roman" w:cs="Times New Roman"/>
              </w:rPr>
            </w:pPr>
            <w:r w:rsidRPr="00881895">
              <w:rPr>
                <w:rFonts w:ascii="Times New Roman" w:hAnsi="Times New Roman" w:cs="Times New Roman"/>
              </w:rPr>
              <w:t>13.preču grupa – Maize, smalkmaizītes, pīrādziņi</w:t>
            </w:r>
          </w:p>
        </w:tc>
        <w:tc>
          <w:tcPr>
            <w:tcW w:w="3153" w:type="dxa"/>
          </w:tcPr>
          <w:p w:rsidR="006B2F43" w:rsidRPr="00881895" w:rsidRDefault="006B2F43" w:rsidP="000C34FF">
            <w:pPr>
              <w:jc w:val="center"/>
              <w:rPr>
                <w:rFonts w:ascii="Times New Roman" w:hAnsi="Times New Roman" w:cs="Times New Roman"/>
              </w:rPr>
            </w:pPr>
            <w:r w:rsidRPr="00881895">
              <w:rPr>
                <w:rFonts w:ascii="Times New Roman" w:hAnsi="Times New Roman" w:cs="Times New Roman"/>
                <w:b/>
              </w:rPr>
              <w:t>SIA „Vecā maiznīca”</w:t>
            </w:r>
          </w:p>
        </w:tc>
        <w:tc>
          <w:tcPr>
            <w:tcW w:w="3190" w:type="dxa"/>
          </w:tcPr>
          <w:p w:rsidR="006B2F43" w:rsidRPr="00881895" w:rsidRDefault="006B2F43" w:rsidP="000C34FF">
            <w:pPr>
              <w:jc w:val="center"/>
              <w:rPr>
                <w:rFonts w:ascii="Times New Roman" w:hAnsi="Times New Roman" w:cs="Times New Roman"/>
                <w:b/>
              </w:rPr>
            </w:pPr>
            <w:r w:rsidRPr="00881895">
              <w:rPr>
                <w:rFonts w:ascii="Times New Roman" w:hAnsi="Times New Roman" w:cs="Times New Roman"/>
                <w:b/>
              </w:rPr>
              <w:t>4239.40</w:t>
            </w:r>
          </w:p>
        </w:tc>
      </w:tr>
      <w:tr w:rsidR="006B2F43" w:rsidTr="000C34FF">
        <w:tc>
          <w:tcPr>
            <w:tcW w:w="3227" w:type="dxa"/>
          </w:tcPr>
          <w:p w:rsidR="006B2F43" w:rsidRPr="00881895" w:rsidRDefault="006B2F43" w:rsidP="000C34FF">
            <w:pPr>
              <w:jc w:val="both"/>
              <w:rPr>
                <w:rFonts w:ascii="Times New Roman" w:hAnsi="Times New Roman" w:cs="Times New Roman"/>
              </w:rPr>
            </w:pPr>
            <w:r w:rsidRPr="00881895">
              <w:rPr>
                <w:rFonts w:ascii="Times New Roman" w:hAnsi="Times New Roman" w:cs="Times New Roman"/>
              </w:rPr>
              <w:t>14.preču grupa – Olas</w:t>
            </w:r>
          </w:p>
        </w:tc>
        <w:tc>
          <w:tcPr>
            <w:tcW w:w="3153" w:type="dxa"/>
          </w:tcPr>
          <w:p w:rsidR="006B2F43" w:rsidRPr="00881895" w:rsidRDefault="006B2F43" w:rsidP="000C34FF">
            <w:pPr>
              <w:jc w:val="center"/>
              <w:rPr>
                <w:rFonts w:ascii="Times New Roman" w:hAnsi="Times New Roman" w:cs="Times New Roman"/>
                <w:b/>
              </w:rPr>
            </w:pPr>
            <w:r w:rsidRPr="00881895">
              <w:rPr>
                <w:rFonts w:ascii="Times New Roman" w:hAnsi="Times New Roman" w:cs="Times New Roman"/>
                <w:b/>
              </w:rPr>
              <w:t>SIA „</w:t>
            </w:r>
            <w:proofErr w:type="spellStart"/>
            <w:r w:rsidRPr="00881895">
              <w:rPr>
                <w:rFonts w:ascii="Times New Roman" w:hAnsi="Times New Roman" w:cs="Times New Roman"/>
                <w:b/>
              </w:rPr>
              <w:t>Antaris</w:t>
            </w:r>
            <w:proofErr w:type="spellEnd"/>
            <w:r w:rsidRPr="00881895">
              <w:rPr>
                <w:rFonts w:ascii="Times New Roman" w:hAnsi="Times New Roman" w:cs="Times New Roman"/>
                <w:b/>
              </w:rPr>
              <w:t>”</w:t>
            </w:r>
          </w:p>
        </w:tc>
        <w:tc>
          <w:tcPr>
            <w:tcW w:w="3190" w:type="dxa"/>
          </w:tcPr>
          <w:p w:rsidR="006B2F43" w:rsidRPr="00881895" w:rsidRDefault="006B2F43" w:rsidP="000C34FF">
            <w:pPr>
              <w:jc w:val="center"/>
              <w:rPr>
                <w:rFonts w:ascii="Times New Roman" w:hAnsi="Times New Roman" w:cs="Times New Roman"/>
                <w:b/>
              </w:rPr>
            </w:pPr>
            <w:r w:rsidRPr="00881895">
              <w:rPr>
                <w:rFonts w:ascii="Times New Roman" w:hAnsi="Times New Roman" w:cs="Times New Roman"/>
                <w:b/>
              </w:rPr>
              <w:t>720.00</w:t>
            </w:r>
          </w:p>
        </w:tc>
      </w:tr>
      <w:tr w:rsidR="006B2F43" w:rsidTr="000C34FF">
        <w:tc>
          <w:tcPr>
            <w:tcW w:w="3227" w:type="dxa"/>
          </w:tcPr>
          <w:p w:rsidR="006B2F43" w:rsidRPr="00881895" w:rsidRDefault="006B2F43" w:rsidP="000C34FF">
            <w:pPr>
              <w:jc w:val="both"/>
              <w:rPr>
                <w:rFonts w:ascii="Times New Roman" w:hAnsi="Times New Roman" w:cs="Times New Roman"/>
              </w:rPr>
            </w:pPr>
            <w:r w:rsidRPr="00881895">
              <w:rPr>
                <w:rFonts w:ascii="Times New Roman" w:hAnsi="Times New Roman" w:cs="Times New Roman"/>
              </w:rPr>
              <w:t>15.preču grupa – Zivju produkcija</w:t>
            </w:r>
          </w:p>
        </w:tc>
        <w:tc>
          <w:tcPr>
            <w:tcW w:w="3153" w:type="dxa"/>
          </w:tcPr>
          <w:p w:rsidR="006B2F43" w:rsidRPr="00881895" w:rsidRDefault="006B2F43" w:rsidP="000C34FF">
            <w:pPr>
              <w:jc w:val="center"/>
              <w:rPr>
                <w:rFonts w:ascii="Times New Roman" w:hAnsi="Times New Roman" w:cs="Times New Roman"/>
                <w:b/>
              </w:rPr>
            </w:pPr>
            <w:r w:rsidRPr="00881895">
              <w:rPr>
                <w:rFonts w:ascii="Times New Roman" w:hAnsi="Times New Roman" w:cs="Times New Roman"/>
                <w:b/>
              </w:rPr>
              <w:t>SIA „Marijas centrs”</w:t>
            </w:r>
          </w:p>
        </w:tc>
        <w:tc>
          <w:tcPr>
            <w:tcW w:w="3190" w:type="dxa"/>
          </w:tcPr>
          <w:p w:rsidR="006B2F43" w:rsidRPr="00881895" w:rsidRDefault="006B2F43" w:rsidP="000C34FF">
            <w:pPr>
              <w:jc w:val="center"/>
              <w:rPr>
                <w:rFonts w:ascii="Times New Roman" w:hAnsi="Times New Roman" w:cs="Times New Roman"/>
                <w:b/>
              </w:rPr>
            </w:pPr>
            <w:r w:rsidRPr="00881895">
              <w:rPr>
                <w:rFonts w:ascii="Times New Roman" w:hAnsi="Times New Roman" w:cs="Times New Roman"/>
                <w:b/>
              </w:rPr>
              <w:t>1384.70</w:t>
            </w:r>
          </w:p>
        </w:tc>
      </w:tr>
      <w:tr w:rsidR="006B2F43" w:rsidTr="000C34FF">
        <w:tc>
          <w:tcPr>
            <w:tcW w:w="3227" w:type="dxa"/>
          </w:tcPr>
          <w:p w:rsidR="006B2F43" w:rsidRPr="00881895" w:rsidRDefault="006B2F43" w:rsidP="000C34FF">
            <w:pPr>
              <w:jc w:val="both"/>
              <w:rPr>
                <w:rFonts w:ascii="Times New Roman" w:hAnsi="Times New Roman" w:cs="Times New Roman"/>
              </w:rPr>
            </w:pPr>
            <w:r w:rsidRPr="00881895">
              <w:rPr>
                <w:rFonts w:ascii="Times New Roman" w:hAnsi="Times New Roman" w:cs="Times New Roman"/>
              </w:rPr>
              <w:t>16.preču grupa – Saldumi</w:t>
            </w:r>
          </w:p>
        </w:tc>
        <w:tc>
          <w:tcPr>
            <w:tcW w:w="3153" w:type="dxa"/>
          </w:tcPr>
          <w:p w:rsidR="006B2F43" w:rsidRPr="00881895" w:rsidRDefault="006B2F43" w:rsidP="000C34FF">
            <w:pPr>
              <w:jc w:val="center"/>
              <w:rPr>
                <w:rFonts w:ascii="Times New Roman" w:hAnsi="Times New Roman" w:cs="Times New Roman"/>
                <w:b/>
              </w:rPr>
            </w:pPr>
            <w:r w:rsidRPr="00881895">
              <w:rPr>
                <w:rFonts w:ascii="Times New Roman" w:hAnsi="Times New Roman" w:cs="Times New Roman"/>
                <w:b/>
              </w:rPr>
              <w:t>SIA „</w:t>
            </w:r>
            <w:proofErr w:type="spellStart"/>
            <w:r w:rsidRPr="00881895">
              <w:rPr>
                <w:rFonts w:ascii="Times New Roman" w:hAnsi="Times New Roman" w:cs="Times New Roman"/>
                <w:b/>
              </w:rPr>
              <w:t>Futurus</w:t>
            </w:r>
            <w:proofErr w:type="spellEnd"/>
            <w:r w:rsidRPr="00881895">
              <w:rPr>
                <w:rFonts w:ascii="Times New Roman" w:hAnsi="Times New Roman" w:cs="Times New Roman"/>
                <w:b/>
              </w:rPr>
              <w:t xml:space="preserve"> </w:t>
            </w:r>
            <w:proofErr w:type="spellStart"/>
            <w:r w:rsidRPr="00881895">
              <w:rPr>
                <w:rFonts w:ascii="Times New Roman" w:hAnsi="Times New Roman" w:cs="Times New Roman"/>
                <w:b/>
              </w:rPr>
              <w:t>Food</w:t>
            </w:r>
            <w:proofErr w:type="spellEnd"/>
            <w:r w:rsidRPr="00881895">
              <w:rPr>
                <w:rFonts w:ascii="Times New Roman" w:hAnsi="Times New Roman" w:cs="Times New Roman"/>
                <w:b/>
              </w:rPr>
              <w:t>”</w:t>
            </w:r>
          </w:p>
        </w:tc>
        <w:tc>
          <w:tcPr>
            <w:tcW w:w="3190" w:type="dxa"/>
          </w:tcPr>
          <w:p w:rsidR="006B2F43" w:rsidRPr="00881895" w:rsidRDefault="006B2F43" w:rsidP="000C34FF">
            <w:pPr>
              <w:jc w:val="center"/>
              <w:rPr>
                <w:rFonts w:ascii="Times New Roman" w:hAnsi="Times New Roman" w:cs="Times New Roman"/>
                <w:b/>
              </w:rPr>
            </w:pPr>
            <w:r w:rsidRPr="00881895">
              <w:rPr>
                <w:rFonts w:ascii="Times New Roman" w:hAnsi="Times New Roman" w:cs="Times New Roman"/>
                <w:b/>
              </w:rPr>
              <w:t>715.70</w:t>
            </w:r>
          </w:p>
        </w:tc>
      </w:tr>
      <w:tr w:rsidR="00373812" w:rsidTr="009A1196">
        <w:tc>
          <w:tcPr>
            <w:tcW w:w="6380" w:type="dxa"/>
            <w:gridSpan w:val="2"/>
          </w:tcPr>
          <w:p w:rsidR="00373812" w:rsidRPr="00881895" w:rsidRDefault="00373812" w:rsidP="00373812">
            <w:pPr>
              <w:jc w:val="right"/>
              <w:rPr>
                <w:rFonts w:ascii="Times New Roman" w:hAnsi="Times New Roman" w:cs="Times New Roman"/>
                <w:b/>
              </w:rPr>
            </w:pPr>
            <w:r>
              <w:rPr>
                <w:rFonts w:ascii="Times New Roman" w:hAnsi="Times New Roman" w:cs="Times New Roman"/>
                <w:b/>
              </w:rPr>
              <w:t>Kopā:</w:t>
            </w:r>
          </w:p>
        </w:tc>
        <w:tc>
          <w:tcPr>
            <w:tcW w:w="3190" w:type="dxa"/>
          </w:tcPr>
          <w:p w:rsidR="00373812" w:rsidRPr="00881895" w:rsidRDefault="006E40B1" w:rsidP="000C34FF">
            <w:pPr>
              <w:jc w:val="center"/>
              <w:rPr>
                <w:rFonts w:ascii="Times New Roman" w:hAnsi="Times New Roman" w:cs="Times New Roman"/>
                <w:b/>
              </w:rPr>
            </w:pPr>
            <w:r>
              <w:rPr>
                <w:rFonts w:ascii="Times New Roman" w:hAnsi="Times New Roman" w:cs="Times New Roman"/>
                <w:b/>
              </w:rPr>
              <w:t>38874.02</w:t>
            </w:r>
          </w:p>
        </w:tc>
      </w:tr>
    </w:tbl>
    <w:p w:rsidR="0068555E" w:rsidRPr="000269C7" w:rsidRDefault="0068555E" w:rsidP="00E2395F">
      <w:pPr>
        <w:pStyle w:val="Sarakstarindkopa"/>
        <w:spacing w:after="0" w:line="240" w:lineRule="auto"/>
        <w:ind w:left="1069"/>
        <w:jc w:val="both"/>
        <w:rPr>
          <w:rFonts w:ascii="Times New Roman" w:hAnsi="Times New Roman" w:cs="Times New Roman"/>
        </w:rPr>
      </w:pPr>
    </w:p>
    <w:p w:rsidR="00251618" w:rsidRPr="00DA76C3" w:rsidRDefault="00251618" w:rsidP="00251618">
      <w:pPr>
        <w:spacing w:after="0" w:line="240" w:lineRule="auto"/>
        <w:jc w:val="both"/>
        <w:rPr>
          <w:rFonts w:ascii="Times New Roman" w:hAnsi="Times New Roman" w:cs="Times New Roman"/>
        </w:rPr>
      </w:pPr>
      <w:r>
        <w:rPr>
          <w:rFonts w:ascii="Times New Roman" w:hAnsi="Times New Roman" w:cs="Times New Roman"/>
        </w:rPr>
        <w:t xml:space="preserve">Pamatojoties uz iepirkuma Nolikuma 8.1. punktu Iepirkumu komisija nolēma veikt Pretendentu: </w:t>
      </w:r>
      <w:r w:rsidRPr="00BC4356">
        <w:rPr>
          <w:rFonts w:ascii="Times New Roman" w:hAnsi="Times New Roman" w:cs="Times New Roman"/>
          <w:b/>
        </w:rPr>
        <w:t>SIA „</w:t>
      </w:r>
      <w:proofErr w:type="spellStart"/>
      <w:r w:rsidRPr="00BC4356">
        <w:rPr>
          <w:rFonts w:ascii="Times New Roman" w:hAnsi="Times New Roman" w:cs="Times New Roman"/>
          <w:b/>
        </w:rPr>
        <w:t>Futurus</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Food</w:t>
      </w:r>
      <w:proofErr w:type="spellEnd"/>
      <w:r w:rsidRPr="00BC4356">
        <w:rPr>
          <w:rFonts w:ascii="Times New Roman" w:hAnsi="Times New Roman" w:cs="Times New Roman"/>
          <w:b/>
        </w:rPr>
        <w:t>”</w:t>
      </w:r>
      <w:r>
        <w:rPr>
          <w:rFonts w:ascii="Times New Roman" w:hAnsi="Times New Roman" w:cs="Times New Roman"/>
          <w:b/>
        </w:rPr>
        <w:t xml:space="preserve">, </w:t>
      </w:r>
      <w:r w:rsidRPr="00BC4356">
        <w:rPr>
          <w:rFonts w:ascii="Times New Roman" w:hAnsi="Times New Roman" w:cs="Times New Roman"/>
          <w:b/>
        </w:rPr>
        <w:t>SIA „</w:t>
      </w:r>
      <w:proofErr w:type="spellStart"/>
      <w:r w:rsidRPr="00BC4356">
        <w:rPr>
          <w:rFonts w:ascii="Times New Roman" w:hAnsi="Times New Roman" w:cs="Times New Roman"/>
          <w:b/>
        </w:rPr>
        <w:t>Antaris</w:t>
      </w:r>
      <w:proofErr w:type="spellEnd"/>
      <w:r w:rsidRPr="00BC4356">
        <w:rPr>
          <w:rFonts w:ascii="Times New Roman" w:hAnsi="Times New Roman" w:cs="Times New Roman"/>
          <w:b/>
        </w:rPr>
        <w:t>”</w:t>
      </w:r>
      <w:r>
        <w:rPr>
          <w:rFonts w:ascii="Times New Roman" w:hAnsi="Times New Roman" w:cs="Times New Roman"/>
          <w:b/>
        </w:rPr>
        <w:t xml:space="preserve">, </w:t>
      </w:r>
      <w:r w:rsidRPr="00BC4356">
        <w:rPr>
          <w:rFonts w:ascii="Times New Roman" w:hAnsi="Times New Roman" w:cs="Times New Roman"/>
          <w:b/>
        </w:rPr>
        <w:t>SIA „</w:t>
      </w:r>
      <w:proofErr w:type="spellStart"/>
      <w:r w:rsidRPr="00BC4356">
        <w:rPr>
          <w:rFonts w:ascii="Times New Roman" w:hAnsi="Times New Roman" w:cs="Times New Roman"/>
          <w:b/>
        </w:rPr>
        <w:t>Kabuleti</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Fruit</w:t>
      </w:r>
      <w:proofErr w:type="spellEnd"/>
      <w:r w:rsidRPr="00BC4356">
        <w:rPr>
          <w:rFonts w:ascii="Times New Roman" w:hAnsi="Times New Roman" w:cs="Times New Roman"/>
          <w:b/>
        </w:rPr>
        <w:t>”</w:t>
      </w:r>
      <w:r>
        <w:rPr>
          <w:rFonts w:ascii="Times New Roman" w:hAnsi="Times New Roman" w:cs="Times New Roman"/>
          <w:b/>
        </w:rPr>
        <w:t xml:space="preserve">, </w:t>
      </w:r>
      <w:r w:rsidRPr="00DB7636">
        <w:rPr>
          <w:rFonts w:ascii="Times New Roman" w:hAnsi="Times New Roman" w:cs="Times New Roman"/>
          <w:b/>
        </w:rPr>
        <w:t>SIA „</w:t>
      </w:r>
      <w:proofErr w:type="spellStart"/>
      <w:r w:rsidRPr="00DB7636">
        <w:rPr>
          <w:rFonts w:ascii="Times New Roman" w:hAnsi="Times New Roman" w:cs="Times New Roman"/>
          <w:b/>
        </w:rPr>
        <w:t>Sanitex</w:t>
      </w:r>
      <w:proofErr w:type="spellEnd"/>
      <w:r w:rsidRPr="00DB7636">
        <w:rPr>
          <w:rFonts w:ascii="Times New Roman" w:hAnsi="Times New Roman" w:cs="Times New Roman"/>
          <w:b/>
        </w:rPr>
        <w:t>”</w:t>
      </w:r>
      <w:r>
        <w:rPr>
          <w:rFonts w:ascii="Times New Roman" w:hAnsi="Times New Roman" w:cs="Times New Roman"/>
          <w:b/>
        </w:rPr>
        <w:t xml:space="preserve">, </w:t>
      </w:r>
      <w:r w:rsidRPr="00BF26AC">
        <w:rPr>
          <w:rFonts w:ascii="Times New Roman" w:hAnsi="Times New Roman" w:cs="Times New Roman"/>
          <w:b/>
        </w:rPr>
        <w:t>AS „Latgales piens”</w:t>
      </w:r>
      <w:r>
        <w:rPr>
          <w:rFonts w:ascii="Times New Roman" w:hAnsi="Times New Roman" w:cs="Times New Roman"/>
          <w:b/>
        </w:rPr>
        <w:t xml:space="preserve">, </w:t>
      </w:r>
      <w:r w:rsidRPr="00BC4356">
        <w:rPr>
          <w:rFonts w:ascii="Times New Roman" w:hAnsi="Times New Roman" w:cs="Times New Roman"/>
          <w:b/>
        </w:rPr>
        <w:t>SIA „Marijas centrs”</w:t>
      </w:r>
      <w:r>
        <w:rPr>
          <w:rFonts w:ascii="Times New Roman" w:hAnsi="Times New Roman" w:cs="Times New Roman"/>
          <w:b/>
        </w:rPr>
        <w:t xml:space="preserve">, </w:t>
      </w:r>
      <w:r w:rsidRPr="00BC4356">
        <w:rPr>
          <w:rFonts w:ascii="Times New Roman" w:hAnsi="Times New Roman" w:cs="Times New Roman"/>
          <w:b/>
        </w:rPr>
        <w:t>SIA „Rēzeknes gaļas kombināts”, SIA „Vecā maiznīca”</w:t>
      </w:r>
      <w:r>
        <w:rPr>
          <w:rFonts w:ascii="Times New Roman" w:hAnsi="Times New Roman" w:cs="Times New Roman"/>
          <w:b/>
        </w:rPr>
        <w:t xml:space="preserve"> </w:t>
      </w:r>
      <w:r w:rsidRPr="00DA76C3">
        <w:rPr>
          <w:rFonts w:ascii="Times New Roman" w:hAnsi="Times New Roman" w:cs="Times New Roman"/>
        </w:rPr>
        <w:t>sekojošas informācijas pārbaudi:</w:t>
      </w:r>
    </w:p>
    <w:p w:rsidR="00251618" w:rsidRDefault="00251618" w:rsidP="00251618">
      <w:pPr>
        <w:spacing w:after="0" w:line="240" w:lineRule="auto"/>
        <w:jc w:val="both"/>
        <w:rPr>
          <w:rFonts w:ascii="Times New Roman" w:hAnsi="Times New Roman" w:cs="Times New Roman"/>
          <w:b/>
        </w:rPr>
      </w:pPr>
    </w:p>
    <w:p w:rsidR="00251618" w:rsidRDefault="00251618" w:rsidP="00251618">
      <w:pPr>
        <w:pStyle w:val="Pamatteksts"/>
        <w:numPr>
          <w:ilvl w:val="0"/>
          <w:numId w:val="7"/>
        </w:numPr>
        <w:rPr>
          <w:sz w:val="22"/>
          <w:szCs w:val="22"/>
          <w:lang w:eastAsia="ru-RU"/>
        </w:rPr>
      </w:pPr>
      <w:r>
        <w:rPr>
          <w:sz w:val="22"/>
          <w:szCs w:val="22"/>
          <w:lang w:eastAsia="ru-RU"/>
        </w:rPr>
        <w:t xml:space="preserve">vai Pretendentam ir </w:t>
      </w:r>
      <w:r w:rsidRPr="00F03A21">
        <w:rPr>
          <w:sz w:val="22"/>
          <w:szCs w:val="22"/>
          <w:lang w:eastAsia="ru-RU"/>
        </w:rPr>
        <w:t>pasludināts maksātnespējas process (izņemot gadījumu, kad maksātnespējas procesā tiek piemērota sanācija vai cits līdzīga veida pasākumu kopums, kas vērsts uz parādnieka iespējamā bankrota novēršanu un maksātspējas atjaunošanu), apturēta vai pārtraukta saimnieciskā darbība, uzsākta tiesvedība par bankrotu vai līdz līguma izpildes paredzamajam beigu termiņam tas būs likvidēts;</w:t>
      </w:r>
    </w:p>
    <w:p w:rsidR="00251618" w:rsidRDefault="00251618" w:rsidP="00251618">
      <w:pPr>
        <w:pStyle w:val="Pamatteksts"/>
        <w:numPr>
          <w:ilvl w:val="0"/>
          <w:numId w:val="7"/>
        </w:numPr>
        <w:rPr>
          <w:sz w:val="22"/>
          <w:szCs w:val="22"/>
          <w:lang w:eastAsia="ru-RU"/>
        </w:rPr>
      </w:pPr>
      <w:r>
        <w:rPr>
          <w:sz w:val="22"/>
          <w:szCs w:val="22"/>
          <w:lang w:eastAsia="ru-RU"/>
        </w:rPr>
        <w:t xml:space="preserve">vai Pretendentam ir </w:t>
      </w:r>
      <w:r w:rsidRPr="007D7905">
        <w:rPr>
          <w:sz w:val="22"/>
          <w:szCs w:val="22"/>
          <w:lang w:eastAsia="ru-RU"/>
        </w:rPr>
        <w:t xml:space="preserve">Latvijā un valstī, kurā reģistrēts vai atrodas pastāvīgā dzīvesvieta (ja nav reģistrēts Latvijā vai Latvijā neatrodas pastāvīgā dzīvesvieta), ir nodokļu parādi, tajā skaitā valsts sociālās apdrošināšanas iemaksu parādi, kas kopsummā pārsniedz 150 </w:t>
      </w:r>
      <w:proofErr w:type="spellStart"/>
      <w:r w:rsidRPr="007D7905">
        <w:rPr>
          <w:sz w:val="22"/>
          <w:szCs w:val="22"/>
          <w:lang w:eastAsia="ru-RU"/>
        </w:rPr>
        <w:t>euro</w:t>
      </w:r>
      <w:proofErr w:type="spellEnd"/>
      <w:r w:rsidRPr="007D7905">
        <w:rPr>
          <w:sz w:val="22"/>
          <w:szCs w:val="22"/>
          <w:lang w:eastAsia="ru-RU"/>
        </w:rPr>
        <w:t>.</w:t>
      </w:r>
    </w:p>
    <w:p w:rsidR="00251618" w:rsidRDefault="00251618" w:rsidP="00251618">
      <w:pPr>
        <w:spacing w:after="0" w:line="240" w:lineRule="auto"/>
        <w:jc w:val="both"/>
        <w:rPr>
          <w:rFonts w:ascii="Times New Roman" w:hAnsi="Times New Roman" w:cs="Times New Roman"/>
        </w:rPr>
      </w:pPr>
    </w:p>
    <w:p w:rsidR="00251618" w:rsidRDefault="00251618" w:rsidP="00251618">
      <w:pPr>
        <w:spacing w:after="0" w:line="240" w:lineRule="auto"/>
        <w:ind w:firstLine="709"/>
        <w:jc w:val="both"/>
        <w:rPr>
          <w:rFonts w:ascii="Times New Roman" w:hAnsi="Times New Roman" w:cs="Times New Roman"/>
        </w:rPr>
      </w:pPr>
      <w:r>
        <w:rPr>
          <w:rFonts w:ascii="Times New Roman" w:hAnsi="Times New Roman" w:cs="Times New Roman"/>
        </w:rPr>
        <w:t xml:space="preserve">Iepirkumu komisija pārbaudot datus, Uzņēmumu reģistra un Valsts ieņēmuma dienesta datu bāzēs par Pretendentiem: </w:t>
      </w:r>
      <w:r w:rsidRPr="00BC4356">
        <w:rPr>
          <w:rFonts w:ascii="Times New Roman" w:hAnsi="Times New Roman" w:cs="Times New Roman"/>
          <w:b/>
        </w:rPr>
        <w:t>SIA „</w:t>
      </w:r>
      <w:proofErr w:type="spellStart"/>
      <w:r w:rsidRPr="00BC4356">
        <w:rPr>
          <w:rFonts w:ascii="Times New Roman" w:hAnsi="Times New Roman" w:cs="Times New Roman"/>
          <w:b/>
        </w:rPr>
        <w:t>Futurus</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Food</w:t>
      </w:r>
      <w:proofErr w:type="spellEnd"/>
      <w:r w:rsidRPr="00BC4356">
        <w:rPr>
          <w:rFonts w:ascii="Times New Roman" w:hAnsi="Times New Roman" w:cs="Times New Roman"/>
          <w:b/>
        </w:rPr>
        <w:t>”</w:t>
      </w:r>
      <w:r>
        <w:rPr>
          <w:rFonts w:ascii="Times New Roman" w:hAnsi="Times New Roman" w:cs="Times New Roman"/>
          <w:b/>
        </w:rPr>
        <w:t xml:space="preserve">, </w:t>
      </w:r>
      <w:r w:rsidRPr="00BC4356">
        <w:rPr>
          <w:rFonts w:ascii="Times New Roman" w:hAnsi="Times New Roman" w:cs="Times New Roman"/>
          <w:b/>
        </w:rPr>
        <w:t>SIA „</w:t>
      </w:r>
      <w:proofErr w:type="spellStart"/>
      <w:r w:rsidRPr="00BC4356">
        <w:rPr>
          <w:rFonts w:ascii="Times New Roman" w:hAnsi="Times New Roman" w:cs="Times New Roman"/>
          <w:b/>
        </w:rPr>
        <w:t>Antaris</w:t>
      </w:r>
      <w:proofErr w:type="spellEnd"/>
      <w:r w:rsidRPr="00BC4356">
        <w:rPr>
          <w:rFonts w:ascii="Times New Roman" w:hAnsi="Times New Roman" w:cs="Times New Roman"/>
          <w:b/>
        </w:rPr>
        <w:t>”</w:t>
      </w:r>
      <w:r>
        <w:rPr>
          <w:rFonts w:ascii="Times New Roman" w:hAnsi="Times New Roman" w:cs="Times New Roman"/>
          <w:b/>
        </w:rPr>
        <w:t xml:space="preserve">, </w:t>
      </w:r>
      <w:r w:rsidRPr="00BC4356">
        <w:rPr>
          <w:rFonts w:ascii="Times New Roman" w:hAnsi="Times New Roman" w:cs="Times New Roman"/>
          <w:b/>
        </w:rPr>
        <w:t>SIA „</w:t>
      </w:r>
      <w:proofErr w:type="spellStart"/>
      <w:r w:rsidRPr="00BC4356">
        <w:rPr>
          <w:rFonts w:ascii="Times New Roman" w:hAnsi="Times New Roman" w:cs="Times New Roman"/>
          <w:b/>
        </w:rPr>
        <w:t>Kabuleti</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Fruit</w:t>
      </w:r>
      <w:proofErr w:type="spellEnd"/>
      <w:r w:rsidRPr="00BC4356">
        <w:rPr>
          <w:rFonts w:ascii="Times New Roman" w:hAnsi="Times New Roman" w:cs="Times New Roman"/>
          <w:b/>
        </w:rPr>
        <w:t>”</w:t>
      </w:r>
      <w:r>
        <w:rPr>
          <w:rFonts w:ascii="Times New Roman" w:hAnsi="Times New Roman" w:cs="Times New Roman"/>
          <w:b/>
        </w:rPr>
        <w:t xml:space="preserve">, </w:t>
      </w:r>
      <w:r w:rsidRPr="00DB7636">
        <w:rPr>
          <w:rFonts w:ascii="Times New Roman" w:hAnsi="Times New Roman" w:cs="Times New Roman"/>
          <w:b/>
        </w:rPr>
        <w:t>SIA „</w:t>
      </w:r>
      <w:proofErr w:type="spellStart"/>
      <w:r w:rsidRPr="00DB7636">
        <w:rPr>
          <w:rFonts w:ascii="Times New Roman" w:hAnsi="Times New Roman" w:cs="Times New Roman"/>
          <w:b/>
        </w:rPr>
        <w:t>Sanitex</w:t>
      </w:r>
      <w:proofErr w:type="spellEnd"/>
      <w:r w:rsidRPr="00DB7636">
        <w:rPr>
          <w:rFonts w:ascii="Times New Roman" w:hAnsi="Times New Roman" w:cs="Times New Roman"/>
          <w:b/>
        </w:rPr>
        <w:t>”</w:t>
      </w:r>
      <w:r>
        <w:rPr>
          <w:rFonts w:ascii="Times New Roman" w:hAnsi="Times New Roman" w:cs="Times New Roman"/>
          <w:b/>
        </w:rPr>
        <w:t xml:space="preserve">, </w:t>
      </w:r>
      <w:r w:rsidRPr="00BF26AC">
        <w:rPr>
          <w:rFonts w:ascii="Times New Roman" w:hAnsi="Times New Roman" w:cs="Times New Roman"/>
          <w:b/>
        </w:rPr>
        <w:t>AS „Latgales piens”</w:t>
      </w:r>
      <w:r>
        <w:rPr>
          <w:rFonts w:ascii="Times New Roman" w:hAnsi="Times New Roman" w:cs="Times New Roman"/>
          <w:b/>
        </w:rPr>
        <w:t xml:space="preserve">, </w:t>
      </w:r>
      <w:r w:rsidRPr="00BC4356">
        <w:rPr>
          <w:rFonts w:ascii="Times New Roman" w:hAnsi="Times New Roman" w:cs="Times New Roman"/>
          <w:b/>
        </w:rPr>
        <w:t>SIA „Marijas centrs”</w:t>
      </w:r>
      <w:r>
        <w:rPr>
          <w:rFonts w:ascii="Times New Roman" w:hAnsi="Times New Roman" w:cs="Times New Roman"/>
          <w:b/>
        </w:rPr>
        <w:t xml:space="preserve">, </w:t>
      </w:r>
      <w:r w:rsidRPr="00BC4356">
        <w:rPr>
          <w:rFonts w:ascii="Times New Roman" w:hAnsi="Times New Roman" w:cs="Times New Roman"/>
          <w:b/>
        </w:rPr>
        <w:t>SIA „Rēzeknes gaļas kombināts”, SIA „Vecā maiznīca”</w:t>
      </w:r>
      <w:r>
        <w:rPr>
          <w:rFonts w:ascii="Times New Roman" w:hAnsi="Times New Roman" w:cs="Times New Roman"/>
          <w:b/>
        </w:rPr>
        <w:t xml:space="preserve">, </w:t>
      </w:r>
      <w:r>
        <w:rPr>
          <w:rFonts w:ascii="Times New Roman" w:hAnsi="Times New Roman" w:cs="Times New Roman"/>
        </w:rPr>
        <w:t>konstatēja</w:t>
      </w:r>
      <w:r w:rsidRPr="00DA76C3">
        <w:rPr>
          <w:rFonts w:ascii="Times New Roman" w:hAnsi="Times New Roman" w:cs="Times New Roman"/>
        </w:rPr>
        <w:t>, ka:</w:t>
      </w:r>
    </w:p>
    <w:p w:rsidR="00251618" w:rsidRDefault="00251618" w:rsidP="00251618">
      <w:pPr>
        <w:pStyle w:val="Pamatteksts"/>
        <w:numPr>
          <w:ilvl w:val="0"/>
          <w:numId w:val="7"/>
        </w:numPr>
        <w:rPr>
          <w:sz w:val="22"/>
          <w:szCs w:val="22"/>
          <w:lang w:eastAsia="ru-RU"/>
        </w:rPr>
      </w:pPr>
      <w:r w:rsidRPr="00EF4B29">
        <w:rPr>
          <w:b/>
          <w:sz w:val="22"/>
          <w:szCs w:val="22"/>
          <w:lang w:eastAsia="ru-RU"/>
        </w:rPr>
        <w:t>Pretendentam nav</w:t>
      </w:r>
      <w:r>
        <w:rPr>
          <w:sz w:val="22"/>
          <w:szCs w:val="22"/>
          <w:lang w:eastAsia="ru-RU"/>
        </w:rPr>
        <w:t xml:space="preserve"> </w:t>
      </w:r>
      <w:r w:rsidRPr="00EF4B29">
        <w:rPr>
          <w:b/>
          <w:sz w:val="22"/>
          <w:szCs w:val="22"/>
          <w:lang w:eastAsia="ru-RU"/>
        </w:rPr>
        <w:t>pasludināts maksātnespējas process</w:t>
      </w:r>
      <w:r w:rsidRPr="00F03A21">
        <w:rPr>
          <w:sz w:val="22"/>
          <w:szCs w:val="22"/>
          <w:lang w:eastAsia="ru-RU"/>
        </w:rPr>
        <w:t xml:space="preserve"> (izņemot gadījumu, kad maksātnespējas procesā tiek piemērota sanācija vai cits līdzīga veida pasākumu kopums, kas vērsts uz parādnieka iespējamā bankrota novēršanu un maksātspējas atjaunošanu), apturēta vai pārtraukta saimnieciskā darbība, uzsākta tiesvedība par bankrotu vai līdz līguma izpildes paredzamajam beigu termiņam tas būs likvidēts;</w:t>
      </w:r>
    </w:p>
    <w:p w:rsidR="00251618" w:rsidRDefault="00251618" w:rsidP="00251618">
      <w:pPr>
        <w:pStyle w:val="Pamatteksts"/>
        <w:numPr>
          <w:ilvl w:val="0"/>
          <w:numId w:val="7"/>
        </w:numPr>
        <w:rPr>
          <w:sz w:val="22"/>
          <w:szCs w:val="22"/>
          <w:lang w:eastAsia="ru-RU"/>
        </w:rPr>
      </w:pPr>
      <w:r w:rsidRPr="00EF4B29">
        <w:rPr>
          <w:b/>
          <w:sz w:val="22"/>
          <w:szCs w:val="22"/>
          <w:lang w:eastAsia="ru-RU"/>
        </w:rPr>
        <w:lastRenderedPageBreak/>
        <w:t>Pretendentam</w:t>
      </w:r>
      <w:r>
        <w:rPr>
          <w:sz w:val="22"/>
          <w:szCs w:val="22"/>
          <w:lang w:eastAsia="ru-RU"/>
        </w:rPr>
        <w:t xml:space="preserve"> </w:t>
      </w:r>
      <w:r w:rsidRPr="007D7905">
        <w:rPr>
          <w:sz w:val="22"/>
          <w:szCs w:val="22"/>
          <w:lang w:eastAsia="ru-RU"/>
        </w:rPr>
        <w:t xml:space="preserve">Latvijā un valstī, kurā reģistrēts vai atrodas pastāvīgā dzīvesvieta (ja nav reģistrēts Latvijā vai Latvijā neatrodas pastāvīgā dzīvesvieta), </w:t>
      </w:r>
      <w:r w:rsidRPr="00EF4B29">
        <w:rPr>
          <w:b/>
          <w:sz w:val="22"/>
          <w:szCs w:val="22"/>
          <w:lang w:eastAsia="ru-RU"/>
        </w:rPr>
        <w:t>nav nodokļu parādi</w:t>
      </w:r>
      <w:r w:rsidRPr="007D7905">
        <w:rPr>
          <w:sz w:val="22"/>
          <w:szCs w:val="22"/>
          <w:lang w:eastAsia="ru-RU"/>
        </w:rPr>
        <w:t xml:space="preserve">, tajā skaitā valsts sociālās apdrošināšanas iemaksu parādi, kas kopsummā pārsniedz 150 </w:t>
      </w:r>
      <w:proofErr w:type="spellStart"/>
      <w:r w:rsidRPr="007D7905">
        <w:rPr>
          <w:sz w:val="22"/>
          <w:szCs w:val="22"/>
          <w:lang w:eastAsia="ru-RU"/>
        </w:rPr>
        <w:t>euro</w:t>
      </w:r>
      <w:proofErr w:type="spellEnd"/>
      <w:r w:rsidRPr="007D7905">
        <w:rPr>
          <w:sz w:val="22"/>
          <w:szCs w:val="22"/>
          <w:lang w:eastAsia="ru-RU"/>
        </w:rPr>
        <w:t>.</w:t>
      </w:r>
    </w:p>
    <w:p w:rsidR="00251618" w:rsidRDefault="00251618" w:rsidP="00251618">
      <w:pPr>
        <w:spacing w:after="0" w:line="240" w:lineRule="auto"/>
        <w:jc w:val="both"/>
        <w:rPr>
          <w:rFonts w:ascii="Times New Roman" w:hAnsi="Times New Roman" w:cs="Times New Roman"/>
          <w:b/>
        </w:rPr>
      </w:pPr>
    </w:p>
    <w:p w:rsidR="00251618" w:rsidRPr="009F1D4C" w:rsidRDefault="00251618" w:rsidP="00251618">
      <w:pPr>
        <w:spacing w:after="0" w:line="240" w:lineRule="auto"/>
        <w:jc w:val="both"/>
        <w:rPr>
          <w:rFonts w:ascii="Times New Roman" w:hAnsi="Times New Roman" w:cs="Times New Roman"/>
          <w:b/>
        </w:rPr>
      </w:pPr>
      <w:r w:rsidRPr="009F1D4C">
        <w:rPr>
          <w:rFonts w:ascii="Times New Roman" w:hAnsi="Times New Roman" w:cs="Times New Roman"/>
          <w:b/>
        </w:rPr>
        <w:t xml:space="preserve">Iepirkumu komisija vienbalsīgi </w:t>
      </w:r>
      <w:r>
        <w:rPr>
          <w:rFonts w:ascii="Times New Roman" w:hAnsi="Times New Roman" w:cs="Times New Roman"/>
          <w:b/>
        </w:rPr>
        <w:t>nolēma</w:t>
      </w:r>
      <w:r w:rsidRPr="009F1D4C">
        <w:rPr>
          <w:rFonts w:ascii="Times New Roman" w:hAnsi="Times New Roman" w:cs="Times New Roman"/>
          <w:b/>
        </w:rPr>
        <w:t>:</w:t>
      </w:r>
    </w:p>
    <w:p w:rsidR="00251618" w:rsidRDefault="00251618" w:rsidP="00251618">
      <w:pPr>
        <w:spacing w:after="0" w:line="240" w:lineRule="auto"/>
        <w:jc w:val="both"/>
        <w:rPr>
          <w:rFonts w:ascii="Times New Roman" w:hAnsi="Times New Roman" w:cs="Times New Roman"/>
        </w:rPr>
      </w:pPr>
    </w:p>
    <w:p w:rsidR="00251618" w:rsidRPr="00EE374E" w:rsidRDefault="00251618" w:rsidP="00251618">
      <w:pPr>
        <w:pStyle w:val="Sarakstarindkopa"/>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Slēgt iepirkuma līgumus ar </w:t>
      </w:r>
      <w:r w:rsidRPr="00BC4356">
        <w:rPr>
          <w:rFonts w:ascii="Times New Roman" w:hAnsi="Times New Roman" w:cs="Times New Roman"/>
          <w:b/>
        </w:rPr>
        <w:t>SIA „</w:t>
      </w:r>
      <w:proofErr w:type="spellStart"/>
      <w:r w:rsidRPr="00BC4356">
        <w:rPr>
          <w:rFonts w:ascii="Times New Roman" w:hAnsi="Times New Roman" w:cs="Times New Roman"/>
          <w:b/>
        </w:rPr>
        <w:t>Futurus</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Food</w:t>
      </w:r>
      <w:proofErr w:type="spellEnd"/>
      <w:r w:rsidRPr="00BC4356">
        <w:rPr>
          <w:rFonts w:ascii="Times New Roman" w:hAnsi="Times New Roman" w:cs="Times New Roman"/>
          <w:b/>
        </w:rPr>
        <w:t>”</w:t>
      </w:r>
      <w:r>
        <w:rPr>
          <w:rFonts w:ascii="Times New Roman" w:hAnsi="Times New Roman" w:cs="Times New Roman"/>
          <w:b/>
        </w:rPr>
        <w:t xml:space="preserve">, </w:t>
      </w:r>
      <w:r w:rsidRPr="00BC4356">
        <w:rPr>
          <w:rFonts w:ascii="Times New Roman" w:hAnsi="Times New Roman" w:cs="Times New Roman"/>
          <w:b/>
        </w:rPr>
        <w:t>SIA „</w:t>
      </w:r>
      <w:proofErr w:type="spellStart"/>
      <w:r w:rsidRPr="00BC4356">
        <w:rPr>
          <w:rFonts w:ascii="Times New Roman" w:hAnsi="Times New Roman" w:cs="Times New Roman"/>
          <w:b/>
        </w:rPr>
        <w:t>Antaris</w:t>
      </w:r>
      <w:proofErr w:type="spellEnd"/>
      <w:r w:rsidRPr="00BC4356">
        <w:rPr>
          <w:rFonts w:ascii="Times New Roman" w:hAnsi="Times New Roman" w:cs="Times New Roman"/>
          <w:b/>
        </w:rPr>
        <w:t>”</w:t>
      </w:r>
      <w:r>
        <w:rPr>
          <w:rFonts w:ascii="Times New Roman" w:hAnsi="Times New Roman" w:cs="Times New Roman"/>
          <w:b/>
        </w:rPr>
        <w:t xml:space="preserve">, </w:t>
      </w:r>
      <w:r w:rsidRPr="00BC4356">
        <w:rPr>
          <w:rFonts w:ascii="Times New Roman" w:hAnsi="Times New Roman" w:cs="Times New Roman"/>
          <w:b/>
        </w:rPr>
        <w:t>SIA „</w:t>
      </w:r>
      <w:proofErr w:type="spellStart"/>
      <w:r w:rsidRPr="00BC4356">
        <w:rPr>
          <w:rFonts w:ascii="Times New Roman" w:hAnsi="Times New Roman" w:cs="Times New Roman"/>
          <w:b/>
        </w:rPr>
        <w:t>Kabuleti</w:t>
      </w:r>
      <w:proofErr w:type="spellEnd"/>
      <w:r w:rsidRPr="00BC4356">
        <w:rPr>
          <w:rFonts w:ascii="Times New Roman" w:hAnsi="Times New Roman" w:cs="Times New Roman"/>
          <w:b/>
        </w:rPr>
        <w:t xml:space="preserve"> </w:t>
      </w:r>
      <w:proofErr w:type="spellStart"/>
      <w:r w:rsidRPr="00BC4356">
        <w:rPr>
          <w:rFonts w:ascii="Times New Roman" w:hAnsi="Times New Roman" w:cs="Times New Roman"/>
          <w:b/>
        </w:rPr>
        <w:t>Fruit</w:t>
      </w:r>
      <w:proofErr w:type="spellEnd"/>
      <w:r w:rsidRPr="00BC4356">
        <w:rPr>
          <w:rFonts w:ascii="Times New Roman" w:hAnsi="Times New Roman" w:cs="Times New Roman"/>
          <w:b/>
        </w:rPr>
        <w:t>”</w:t>
      </w:r>
      <w:r>
        <w:rPr>
          <w:rFonts w:ascii="Times New Roman" w:hAnsi="Times New Roman" w:cs="Times New Roman"/>
          <w:b/>
        </w:rPr>
        <w:t xml:space="preserve">, </w:t>
      </w:r>
      <w:r w:rsidRPr="00DB7636">
        <w:rPr>
          <w:rFonts w:ascii="Times New Roman" w:hAnsi="Times New Roman" w:cs="Times New Roman"/>
          <w:b/>
        </w:rPr>
        <w:t>SIA „</w:t>
      </w:r>
      <w:proofErr w:type="spellStart"/>
      <w:r w:rsidRPr="00DB7636">
        <w:rPr>
          <w:rFonts w:ascii="Times New Roman" w:hAnsi="Times New Roman" w:cs="Times New Roman"/>
          <w:b/>
        </w:rPr>
        <w:t>Sanitex</w:t>
      </w:r>
      <w:proofErr w:type="spellEnd"/>
      <w:r w:rsidRPr="00DB7636">
        <w:rPr>
          <w:rFonts w:ascii="Times New Roman" w:hAnsi="Times New Roman" w:cs="Times New Roman"/>
          <w:b/>
        </w:rPr>
        <w:t>”</w:t>
      </w:r>
      <w:r>
        <w:rPr>
          <w:rFonts w:ascii="Times New Roman" w:hAnsi="Times New Roman" w:cs="Times New Roman"/>
          <w:b/>
        </w:rPr>
        <w:t xml:space="preserve">, </w:t>
      </w:r>
      <w:r w:rsidRPr="00BF26AC">
        <w:rPr>
          <w:rFonts w:ascii="Times New Roman" w:hAnsi="Times New Roman" w:cs="Times New Roman"/>
          <w:b/>
        </w:rPr>
        <w:t>AS „Latgales piens”</w:t>
      </w:r>
      <w:r>
        <w:rPr>
          <w:rFonts w:ascii="Times New Roman" w:hAnsi="Times New Roman" w:cs="Times New Roman"/>
          <w:b/>
        </w:rPr>
        <w:t xml:space="preserve">, </w:t>
      </w:r>
      <w:r w:rsidRPr="00BC4356">
        <w:rPr>
          <w:rFonts w:ascii="Times New Roman" w:hAnsi="Times New Roman" w:cs="Times New Roman"/>
          <w:b/>
        </w:rPr>
        <w:t>SIA „Marijas centrs”</w:t>
      </w:r>
      <w:r>
        <w:rPr>
          <w:rFonts w:ascii="Times New Roman" w:hAnsi="Times New Roman" w:cs="Times New Roman"/>
          <w:b/>
        </w:rPr>
        <w:t xml:space="preserve">, </w:t>
      </w:r>
      <w:r w:rsidRPr="00BC4356">
        <w:rPr>
          <w:rFonts w:ascii="Times New Roman" w:hAnsi="Times New Roman" w:cs="Times New Roman"/>
          <w:b/>
        </w:rPr>
        <w:t>SIA „Rēzeknes gaļas kombināts”, SIA „Vecā maiznīca”</w:t>
      </w:r>
      <w:r>
        <w:rPr>
          <w:rFonts w:ascii="Times New Roman" w:hAnsi="Times New Roman" w:cs="Times New Roman"/>
          <w:b/>
        </w:rPr>
        <w:t>.</w:t>
      </w:r>
      <w:r>
        <w:rPr>
          <w:rFonts w:ascii="Times New Roman" w:hAnsi="Times New Roman" w:cs="Times New Roman"/>
          <w:b/>
        </w:rPr>
        <w:tab/>
      </w:r>
    </w:p>
    <w:p w:rsidR="00251618" w:rsidRDefault="00251618" w:rsidP="00251618">
      <w:pPr>
        <w:pStyle w:val="Sarakstarindkopa"/>
        <w:spacing w:after="0" w:line="240" w:lineRule="auto"/>
        <w:jc w:val="both"/>
        <w:rPr>
          <w:rFonts w:ascii="Times New Roman" w:hAnsi="Times New Roman" w:cs="Times New Roman"/>
        </w:rPr>
      </w:pPr>
    </w:p>
    <w:p w:rsidR="00251618" w:rsidRPr="00251618" w:rsidRDefault="00251618" w:rsidP="00251618">
      <w:pPr>
        <w:spacing w:after="0" w:line="240" w:lineRule="auto"/>
        <w:jc w:val="both"/>
        <w:rPr>
          <w:rFonts w:ascii="Times New Roman" w:hAnsi="Times New Roman" w:cs="Times New Roman"/>
          <w:b/>
        </w:rPr>
      </w:pPr>
      <w:r w:rsidRPr="00251618">
        <w:rPr>
          <w:rFonts w:ascii="Times New Roman" w:hAnsi="Times New Roman" w:cs="Times New Roman"/>
          <w:b/>
        </w:rPr>
        <w:t>6.Lēmuma pieņemšanas datums 18.03.2014.</w:t>
      </w:r>
    </w:p>
    <w:p w:rsidR="00FD0563" w:rsidRDefault="00FD0563" w:rsidP="0084138E">
      <w:pPr>
        <w:spacing w:after="0" w:line="240" w:lineRule="auto"/>
        <w:ind w:firstLine="709"/>
        <w:jc w:val="both"/>
        <w:rPr>
          <w:rFonts w:ascii="Times New Roman" w:hAnsi="Times New Roman" w:cs="Times New Roman"/>
          <w:b/>
        </w:rPr>
      </w:pPr>
    </w:p>
    <w:p w:rsidR="00EB3141" w:rsidRDefault="00EB3141" w:rsidP="00EB3141">
      <w:pPr>
        <w:pStyle w:val="Bezatstarpm"/>
        <w:ind w:firstLine="708"/>
        <w:jc w:val="both"/>
        <w:rPr>
          <w:rFonts w:ascii="Times New Roman" w:hAnsi="Times New Roman"/>
          <w:i/>
        </w:rPr>
      </w:pPr>
      <w:r>
        <w:rPr>
          <w:rFonts w:ascii="Times New Roman" w:hAnsi="Times New Roman"/>
          <w:i/>
        </w:rPr>
        <w:t>Iepirkumu komisija vērš uzmanību, ka Pretendents, kas iesniedzis piedāvājumu iepirkumā, uz kuru attiecas Publisko iepirkumu likuma 8.</w:t>
      </w:r>
      <w:r>
        <w:rPr>
          <w:rFonts w:ascii="Times New Roman" w:hAnsi="Times New Roman"/>
          <w:i/>
          <w:vertAlign w:val="superscript"/>
        </w:rPr>
        <w:t>2</w:t>
      </w:r>
      <w:r>
        <w:rPr>
          <w:rFonts w:ascii="Times New Roman" w:hAnsi="Times New Roman"/>
          <w:i/>
        </w:rPr>
        <w:t>panta noteikumi, un kas uzskata, ka ir aizskartas tā tiesības vai ir iespējams šo tiesību aizskārums, ir tiesīgs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p w:rsidR="006D486B" w:rsidRDefault="006D486B" w:rsidP="00D504FD">
      <w:pPr>
        <w:spacing w:after="0" w:line="240" w:lineRule="auto"/>
        <w:ind w:firstLine="709"/>
        <w:jc w:val="both"/>
        <w:rPr>
          <w:rFonts w:ascii="Times New Roman" w:hAnsi="Times New Roman" w:cs="Times New Roman"/>
        </w:rPr>
      </w:pPr>
    </w:p>
    <w:p w:rsidR="006D486B" w:rsidRDefault="006D486B" w:rsidP="006D486B">
      <w:pPr>
        <w:spacing w:after="0" w:line="240" w:lineRule="auto"/>
        <w:jc w:val="both"/>
        <w:rPr>
          <w:rFonts w:ascii="Times New Roman" w:hAnsi="Times New Roman" w:cs="Times New Roman"/>
        </w:rPr>
      </w:pPr>
    </w:p>
    <w:p w:rsidR="006D486B" w:rsidRDefault="006D486B" w:rsidP="006D486B">
      <w:pPr>
        <w:spacing w:after="0" w:line="240" w:lineRule="auto"/>
        <w:jc w:val="both"/>
        <w:rPr>
          <w:rFonts w:ascii="Times New Roman" w:hAnsi="Times New Roman" w:cs="Times New Roman"/>
        </w:rPr>
      </w:pPr>
    </w:p>
    <w:p w:rsidR="00DF2A95" w:rsidRDefault="00EB3141" w:rsidP="006D486B">
      <w:pPr>
        <w:spacing w:after="0" w:line="240" w:lineRule="auto"/>
        <w:jc w:val="both"/>
        <w:rPr>
          <w:rFonts w:ascii="Times New Roman" w:hAnsi="Times New Roman" w:cs="Times New Roman"/>
        </w:rPr>
      </w:pPr>
      <w:r>
        <w:rPr>
          <w:rFonts w:ascii="Times New Roman" w:hAnsi="Times New Roman" w:cs="Times New Roman"/>
        </w:rPr>
        <w:t xml:space="preserve">Iepirkumu komisijas priekšsēdētāja                                                     </w:t>
      </w:r>
      <w:r w:rsidR="006D486B">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D.Gavare-Karpova</w:t>
      </w:r>
      <w:proofErr w:type="spellEnd"/>
    </w:p>
    <w:p w:rsidR="00EB3141" w:rsidRDefault="00EB3141" w:rsidP="00D504FD">
      <w:pPr>
        <w:spacing w:after="0" w:line="240" w:lineRule="auto"/>
        <w:ind w:firstLine="709"/>
        <w:jc w:val="both"/>
        <w:rPr>
          <w:rFonts w:ascii="Times New Roman" w:hAnsi="Times New Roman" w:cs="Times New Roman"/>
        </w:rPr>
      </w:pPr>
    </w:p>
    <w:p w:rsidR="00EB3141" w:rsidRDefault="00EB3141" w:rsidP="00D504FD">
      <w:pPr>
        <w:spacing w:after="0" w:line="240" w:lineRule="auto"/>
        <w:ind w:firstLine="709"/>
        <w:jc w:val="both"/>
        <w:rPr>
          <w:rFonts w:ascii="Times New Roman" w:hAnsi="Times New Roman" w:cs="Times New Roman"/>
        </w:rPr>
      </w:pPr>
    </w:p>
    <w:p w:rsidR="00EB3141" w:rsidRDefault="00EB3141" w:rsidP="00D504FD">
      <w:pPr>
        <w:spacing w:after="0" w:line="240" w:lineRule="auto"/>
        <w:ind w:firstLine="709"/>
        <w:jc w:val="both"/>
        <w:rPr>
          <w:rFonts w:ascii="Times New Roman" w:hAnsi="Times New Roman" w:cs="Times New Roman"/>
        </w:rPr>
      </w:pPr>
    </w:p>
    <w:p w:rsidR="006D486B" w:rsidRDefault="006D486B" w:rsidP="00D504FD">
      <w:pPr>
        <w:spacing w:after="0" w:line="240" w:lineRule="auto"/>
        <w:ind w:firstLine="709"/>
        <w:jc w:val="both"/>
        <w:rPr>
          <w:rFonts w:ascii="Times New Roman" w:hAnsi="Times New Roman" w:cs="Times New Roman"/>
        </w:rPr>
      </w:pPr>
    </w:p>
    <w:p w:rsidR="006D486B" w:rsidRDefault="006D486B" w:rsidP="00D504FD">
      <w:pPr>
        <w:spacing w:after="0" w:line="240" w:lineRule="auto"/>
        <w:ind w:firstLine="709"/>
        <w:jc w:val="both"/>
        <w:rPr>
          <w:rFonts w:ascii="Times New Roman" w:hAnsi="Times New Roman" w:cs="Times New Roman"/>
        </w:rPr>
      </w:pPr>
    </w:p>
    <w:p w:rsidR="006D486B" w:rsidRDefault="006D486B" w:rsidP="00D504FD">
      <w:pPr>
        <w:spacing w:after="0" w:line="240" w:lineRule="auto"/>
        <w:ind w:firstLine="709"/>
        <w:jc w:val="both"/>
        <w:rPr>
          <w:rFonts w:ascii="Times New Roman" w:hAnsi="Times New Roman" w:cs="Times New Roman"/>
        </w:rPr>
      </w:pPr>
    </w:p>
    <w:p w:rsidR="00EB3141" w:rsidRPr="00EB3141" w:rsidRDefault="00EB3141" w:rsidP="006D486B">
      <w:pPr>
        <w:spacing w:after="0" w:line="240" w:lineRule="auto"/>
        <w:jc w:val="both"/>
        <w:rPr>
          <w:rFonts w:ascii="Times New Roman" w:hAnsi="Times New Roman" w:cs="Times New Roman"/>
          <w:i/>
        </w:rPr>
      </w:pPr>
      <w:proofErr w:type="spellStart"/>
      <w:r w:rsidRPr="00EB3141">
        <w:rPr>
          <w:rFonts w:ascii="Times New Roman" w:hAnsi="Times New Roman" w:cs="Times New Roman"/>
          <w:i/>
        </w:rPr>
        <w:t>J.Plociņa</w:t>
      </w:r>
      <w:proofErr w:type="spellEnd"/>
    </w:p>
    <w:p w:rsidR="00EB3141" w:rsidRPr="00EB3141" w:rsidRDefault="00EB3141" w:rsidP="006D486B">
      <w:pPr>
        <w:spacing w:after="0" w:line="240" w:lineRule="auto"/>
        <w:jc w:val="both"/>
        <w:rPr>
          <w:rFonts w:ascii="Times New Roman" w:hAnsi="Times New Roman" w:cs="Times New Roman"/>
          <w:i/>
        </w:rPr>
      </w:pPr>
      <w:r w:rsidRPr="00EB3141">
        <w:rPr>
          <w:rFonts w:ascii="Times New Roman" w:hAnsi="Times New Roman" w:cs="Times New Roman"/>
          <w:i/>
        </w:rPr>
        <w:t>64646910, 26571125</w:t>
      </w:r>
    </w:p>
    <w:p w:rsidR="00EB3141" w:rsidRDefault="00C507CB" w:rsidP="006D486B">
      <w:pPr>
        <w:spacing w:after="0" w:line="240" w:lineRule="auto"/>
        <w:jc w:val="both"/>
        <w:rPr>
          <w:rFonts w:ascii="Times New Roman" w:hAnsi="Times New Roman" w:cs="Times New Roman"/>
          <w:i/>
        </w:rPr>
      </w:pPr>
      <w:hyperlink r:id="rId6" w:history="1">
        <w:r w:rsidR="006D486B" w:rsidRPr="00EC7A1B">
          <w:rPr>
            <w:rStyle w:val="Hipersaite"/>
            <w:rFonts w:ascii="Times New Roman" w:hAnsi="Times New Roman" w:cs="Times New Roman"/>
            <w:i/>
          </w:rPr>
          <w:t>lnrc@apollo.lv</w:t>
        </w:r>
      </w:hyperlink>
    </w:p>
    <w:p w:rsidR="006D486B" w:rsidRDefault="006D486B" w:rsidP="006D486B">
      <w:pPr>
        <w:spacing w:after="0" w:line="240" w:lineRule="auto"/>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874AC2" w:rsidP="006D486B">
      <w:pPr>
        <w:spacing w:after="0" w:line="240" w:lineRule="auto"/>
        <w:ind w:firstLine="709"/>
        <w:jc w:val="right"/>
        <w:rPr>
          <w:rFonts w:ascii="Times New Roman" w:hAnsi="Times New Roman" w:cs="Times New Roman"/>
        </w:rPr>
      </w:pPr>
      <w:r>
        <w:rPr>
          <w:rFonts w:ascii="Times New Roman" w:hAnsi="Times New Roman" w:cs="Times New Roman"/>
        </w:rPr>
        <w:lastRenderedPageBreak/>
        <w:t>Pielikums paziņojumam par pieņemto lēmumu</w:t>
      </w:r>
    </w:p>
    <w:p w:rsidR="00874AC2" w:rsidRDefault="00874AC2" w:rsidP="006D486B">
      <w:pPr>
        <w:spacing w:after="0" w:line="240" w:lineRule="auto"/>
        <w:ind w:firstLine="709"/>
        <w:jc w:val="right"/>
        <w:rPr>
          <w:rFonts w:ascii="Times New Roman" w:hAnsi="Times New Roman" w:cs="Times New Roman"/>
        </w:rPr>
      </w:pPr>
      <w:r>
        <w:rPr>
          <w:rFonts w:ascii="Times New Roman" w:hAnsi="Times New Roman" w:cs="Times New Roman"/>
        </w:rPr>
        <w:t>iepirkuma „</w:t>
      </w:r>
      <w:r w:rsidRPr="006C0E3A">
        <w:rPr>
          <w:rFonts w:ascii="Times New Roman" w:hAnsi="Times New Roman" w:cs="Times New Roman"/>
        </w:rPr>
        <w:t>Pārtikas produktu piegāde SIA „Rehabilitācijas centrs „Rāzna”” vajadzībām</w:t>
      </w:r>
      <w:r>
        <w:rPr>
          <w:rFonts w:ascii="Times New Roman" w:hAnsi="Times New Roman" w:cs="Times New Roman"/>
        </w:rPr>
        <w:t>”,</w:t>
      </w:r>
    </w:p>
    <w:p w:rsidR="00874AC2" w:rsidRPr="006D486B" w:rsidRDefault="00874AC2" w:rsidP="006D486B">
      <w:pPr>
        <w:spacing w:after="0" w:line="240" w:lineRule="auto"/>
        <w:ind w:firstLine="709"/>
        <w:jc w:val="right"/>
        <w:rPr>
          <w:rFonts w:ascii="Times New Roman" w:hAnsi="Times New Roman" w:cs="Times New Roman"/>
        </w:rPr>
      </w:pPr>
      <w:r>
        <w:rPr>
          <w:rFonts w:ascii="Times New Roman" w:hAnsi="Times New Roman" w:cs="Times New Roman"/>
        </w:rPr>
        <w:t xml:space="preserve">iepirkuma identifikācijas Nr. </w:t>
      </w:r>
      <w:r w:rsidRPr="00854AF2">
        <w:rPr>
          <w:rFonts w:ascii="Times New Roman" w:hAnsi="Times New Roman" w:cs="Times New Roman"/>
        </w:rPr>
        <w:t>RCR 2014/01</w:t>
      </w:r>
      <w:r>
        <w:rPr>
          <w:rFonts w:ascii="Times New Roman" w:hAnsi="Times New Roman" w:cs="Times New Roman"/>
        </w:rPr>
        <w:t>, ietvaros</w:t>
      </w:r>
    </w:p>
    <w:p w:rsidR="006D486B" w:rsidRDefault="006D486B" w:rsidP="00874AC2">
      <w:pPr>
        <w:spacing w:after="0" w:line="240" w:lineRule="auto"/>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Default="006D486B" w:rsidP="00D504FD">
      <w:pPr>
        <w:spacing w:after="0" w:line="240" w:lineRule="auto"/>
        <w:ind w:firstLine="709"/>
        <w:jc w:val="both"/>
        <w:rPr>
          <w:rFonts w:ascii="Times New Roman" w:hAnsi="Times New Roman" w:cs="Times New Roman"/>
          <w:i/>
        </w:rPr>
      </w:pPr>
    </w:p>
    <w:p w:rsidR="006D486B" w:rsidRPr="0071510A" w:rsidRDefault="006D486B" w:rsidP="00874AC2">
      <w:pPr>
        <w:spacing w:after="0" w:line="240" w:lineRule="auto"/>
        <w:rPr>
          <w:rFonts w:ascii="Times New Roman" w:hAnsi="Times New Roman" w:cs="Times New Roman"/>
          <w:b/>
          <w:sz w:val="20"/>
          <w:szCs w:val="20"/>
        </w:rPr>
      </w:pPr>
      <w:r w:rsidRPr="0071510A">
        <w:rPr>
          <w:rFonts w:ascii="Times New Roman" w:hAnsi="Times New Roman" w:cs="Times New Roman"/>
          <w:b/>
          <w:sz w:val="20"/>
          <w:szCs w:val="20"/>
        </w:rPr>
        <w:t>SIA „</w:t>
      </w:r>
      <w:proofErr w:type="spellStart"/>
      <w:r w:rsidRPr="0071510A">
        <w:rPr>
          <w:rFonts w:ascii="Times New Roman" w:hAnsi="Times New Roman" w:cs="Times New Roman"/>
          <w:b/>
          <w:sz w:val="20"/>
          <w:szCs w:val="20"/>
        </w:rPr>
        <w:t>Futurus</w:t>
      </w:r>
      <w:proofErr w:type="spellEnd"/>
      <w:r w:rsidRPr="0071510A">
        <w:rPr>
          <w:rFonts w:ascii="Times New Roman" w:hAnsi="Times New Roman" w:cs="Times New Roman"/>
          <w:b/>
          <w:sz w:val="20"/>
          <w:szCs w:val="20"/>
        </w:rPr>
        <w:t xml:space="preserve"> </w:t>
      </w:r>
      <w:proofErr w:type="spellStart"/>
      <w:r w:rsidRPr="0071510A">
        <w:rPr>
          <w:rFonts w:ascii="Times New Roman" w:hAnsi="Times New Roman" w:cs="Times New Roman"/>
          <w:b/>
          <w:sz w:val="20"/>
          <w:szCs w:val="20"/>
        </w:rPr>
        <w:t>Food</w:t>
      </w:r>
      <w:proofErr w:type="spellEnd"/>
      <w:r w:rsidRPr="0071510A">
        <w:rPr>
          <w:rFonts w:ascii="Times New Roman" w:hAnsi="Times New Roman" w:cs="Times New Roman"/>
          <w:b/>
          <w:sz w:val="20"/>
          <w:szCs w:val="20"/>
        </w:rPr>
        <w:t>”</w:t>
      </w:r>
    </w:p>
    <w:p w:rsidR="006D486B" w:rsidRPr="0071510A" w:rsidRDefault="006D486B" w:rsidP="00874AC2">
      <w:pPr>
        <w:spacing w:after="0" w:line="240" w:lineRule="auto"/>
        <w:rPr>
          <w:rFonts w:ascii="Times New Roman" w:hAnsi="Times New Roman" w:cs="Times New Roman"/>
          <w:sz w:val="20"/>
          <w:szCs w:val="20"/>
        </w:rPr>
      </w:pPr>
      <w:r w:rsidRPr="0071510A">
        <w:rPr>
          <w:rFonts w:ascii="Times New Roman" w:hAnsi="Times New Roman" w:cs="Times New Roman"/>
          <w:sz w:val="20"/>
          <w:szCs w:val="20"/>
        </w:rPr>
        <w:t>Vienības gatve 26a, Rīga, LV-1004</w:t>
      </w:r>
    </w:p>
    <w:p w:rsidR="006D486B" w:rsidRPr="0071510A" w:rsidRDefault="006D486B" w:rsidP="00874AC2">
      <w:pPr>
        <w:spacing w:after="0" w:line="240" w:lineRule="auto"/>
        <w:rPr>
          <w:rFonts w:ascii="Times New Roman" w:hAnsi="Times New Roman" w:cs="Times New Roman"/>
          <w:sz w:val="20"/>
          <w:szCs w:val="20"/>
        </w:rPr>
      </w:pPr>
      <w:r w:rsidRPr="0071510A">
        <w:rPr>
          <w:rFonts w:ascii="Times New Roman" w:hAnsi="Times New Roman" w:cs="Times New Roman"/>
          <w:sz w:val="20"/>
          <w:szCs w:val="20"/>
        </w:rPr>
        <w:t>Fakss: 67624638</w:t>
      </w:r>
    </w:p>
    <w:p w:rsidR="006D486B" w:rsidRPr="0071510A" w:rsidRDefault="00C507CB" w:rsidP="00874AC2">
      <w:pPr>
        <w:spacing w:after="0" w:line="240" w:lineRule="auto"/>
        <w:rPr>
          <w:rFonts w:ascii="Times New Roman" w:hAnsi="Times New Roman" w:cs="Times New Roman"/>
          <w:sz w:val="20"/>
          <w:szCs w:val="20"/>
        </w:rPr>
      </w:pPr>
      <w:hyperlink r:id="rId7" w:history="1">
        <w:r w:rsidR="0035139D" w:rsidRPr="0071510A">
          <w:rPr>
            <w:rStyle w:val="Hipersaite"/>
            <w:rFonts w:ascii="Times New Roman" w:hAnsi="Times New Roman" w:cs="Times New Roman"/>
            <w:sz w:val="20"/>
            <w:szCs w:val="20"/>
          </w:rPr>
          <w:t>k.grigorjeva@futurusfood.lv</w:t>
        </w:r>
      </w:hyperlink>
    </w:p>
    <w:p w:rsidR="0035139D" w:rsidRPr="0071510A" w:rsidRDefault="0035139D" w:rsidP="00874AC2">
      <w:pPr>
        <w:spacing w:after="0" w:line="240" w:lineRule="auto"/>
        <w:rPr>
          <w:rFonts w:ascii="Times New Roman" w:hAnsi="Times New Roman" w:cs="Times New Roman"/>
          <w:sz w:val="20"/>
          <w:szCs w:val="20"/>
        </w:rPr>
      </w:pPr>
    </w:p>
    <w:p w:rsidR="006D486B" w:rsidRPr="0071510A" w:rsidRDefault="006D486B" w:rsidP="00874AC2">
      <w:pPr>
        <w:spacing w:after="0" w:line="240" w:lineRule="auto"/>
        <w:rPr>
          <w:rFonts w:ascii="Times New Roman" w:hAnsi="Times New Roman" w:cs="Times New Roman"/>
          <w:b/>
          <w:sz w:val="20"/>
          <w:szCs w:val="20"/>
        </w:rPr>
      </w:pPr>
      <w:r w:rsidRPr="0071510A">
        <w:rPr>
          <w:rFonts w:ascii="Times New Roman" w:hAnsi="Times New Roman" w:cs="Times New Roman"/>
          <w:b/>
          <w:sz w:val="20"/>
          <w:szCs w:val="20"/>
        </w:rPr>
        <w:t>SIA „</w:t>
      </w:r>
      <w:proofErr w:type="spellStart"/>
      <w:r w:rsidRPr="0071510A">
        <w:rPr>
          <w:rFonts w:ascii="Times New Roman" w:hAnsi="Times New Roman" w:cs="Times New Roman"/>
          <w:b/>
          <w:sz w:val="20"/>
          <w:szCs w:val="20"/>
        </w:rPr>
        <w:t>Antaris</w:t>
      </w:r>
      <w:proofErr w:type="spellEnd"/>
      <w:r w:rsidRPr="0071510A">
        <w:rPr>
          <w:rFonts w:ascii="Times New Roman" w:hAnsi="Times New Roman" w:cs="Times New Roman"/>
          <w:b/>
          <w:sz w:val="20"/>
          <w:szCs w:val="20"/>
        </w:rPr>
        <w:t>”</w:t>
      </w:r>
    </w:p>
    <w:p w:rsidR="006D486B" w:rsidRPr="0071510A" w:rsidRDefault="006D486B" w:rsidP="00874AC2">
      <w:pPr>
        <w:spacing w:after="0" w:line="240" w:lineRule="auto"/>
        <w:rPr>
          <w:rFonts w:ascii="Times New Roman" w:hAnsi="Times New Roman" w:cs="Times New Roman"/>
          <w:sz w:val="20"/>
          <w:szCs w:val="20"/>
        </w:rPr>
      </w:pPr>
      <w:r w:rsidRPr="0071510A">
        <w:rPr>
          <w:rFonts w:ascii="Times New Roman" w:hAnsi="Times New Roman" w:cs="Times New Roman"/>
          <w:sz w:val="20"/>
          <w:szCs w:val="20"/>
        </w:rPr>
        <w:t>Vidus iela 32, Daugavpils, LV-5401</w:t>
      </w:r>
    </w:p>
    <w:p w:rsidR="006D486B" w:rsidRPr="0071510A" w:rsidRDefault="006D486B" w:rsidP="00874AC2">
      <w:pPr>
        <w:spacing w:after="0" w:line="240" w:lineRule="auto"/>
        <w:rPr>
          <w:rFonts w:ascii="Times New Roman" w:hAnsi="Times New Roman" w:cs="Times New Roman"/>
          <w:sz w:val="20"/>
          <w:szCs w:val="20"/>
        </w:rPr>
      </w:pPr>
      <w:r w:rsidRPr="0071510A">
        <w:rPr>
          <w:rFonts w:ascii="Times New Roman" w:hAnsi="Times New Roman" w:cs="Times New Roman"/>
          <w:sz w:val="20"/>
          <w:szCs w:val="20"/>
        </w:rPr>
        <w:t>Fakss: 65421283</w:t>
      </w:r>
    </w:p>
    <w:p w:rsidR="0035139D" w:rsidRPr="0071510A" w:rsidRDefault="00C507CB" w:rsidP="00874AC2">
      <w:pPr>
        <w:spacing w:after="0" w:line="240" w:lineRule="auto"/>
        <w:rPr>
          <w:rFonts w:ascii="Times New Roman" w:hAnsi="Times New Roman" w:cs="Times New Roman"/>
          <w:sz w:val="20"/>
          <w:szCs w:val="20"/>
        </w:rPr>
      </w:pPr>
      <w:hyperlink r:id="rId8" w:history="1">
        <w:r w:rsidR="0035139D" w:rsidRPr="0071510A">
          <w:rPr>
            <w:rStyle w:val="Hipersaite"/>
            <w:rFonts w:ascii="Times New Roman" w:hAnsi="Times New Roman" w:cs="Times New Roman"/>
            <w:sz w:val="20"/>
            <w:szCs w:val="20"/>
          </w:rPr>
          <w:t>office@antaris.lv</w:t>
        </w:r>
      </w:hyperlink>
    </w:p>
    <w:p w:rsidR="006D486B" w:rsidRPr="0071510A" w:rsidRDefault="006D486B" w:rsidP="00874AC2">
      <w:pPr>
        <w:spacing w:after="0" w:line="240" w:lineRule="auto"/>
        <w:rPr>
          <w:rFonts w:ascii="Times New Roman" w:hAnsi="Times New Roman" w:cs="Times New Roman"/>
          <w:sz w:val="20"/>
          <w:szCs w:val="20"/>
        </w:rPr>
      </w:pPr>
    </w:p>
    <w:p w:rsidR="006D486B" w:rsidRPr="0071510A" w:rsidRDefault="006D486B" w:rsidP="00874AC2">
      <w:pPr>
        <w:spacing w:after="0" w:line="240" w:lineRule="auto"/>
        <w:rPr>
          <w:rFonts w:ascii="Times New Roman" w:hAnsi="Times New Roman" w:cs="Times New Roman"/>
          <w:b/>
          <w:sz w:val="20"/>
          <w:szCs w:val="20"/>
        </w:rPr>
      </w:pPr>
      <w:r w:rsidRPr="0071510A">
        <w:rPr>
          <w:rFonts w:ascii="Times New Roman" w:hAnsi="Times New Roman" w:cs="Times New Roman"/>
          <w:b/>
          <w:sz w:val="20"/>
          <w:szCs w:val="20"/>
        </w:rPr>
        <w:t>SIA „</w:t>
      </w:r>
      <w:proofErr w:type="spellStart"/>
      <w:r w:rsidRPr="0071510A">
        <w:rPr>
          <w:rFonts w:ascii="Times New Roman" w:hAnsi="Times New Roman" w:cs="Times New Roman"/>
          <w:b/>
          <w:sz w:val="20"/>
          <w:szCs w:val="20"/>
        </w:rPr>
        <w:t>Kabuleti</w:t>
      </w:r>
      <w:proofErr w:type="spellEnd"/>
      <w:r w:rsidRPr="0071510A">
        <w:rPr>
          <w:rFonts w:ascii="Times New Roman" w:hAnsi="Times New Roman" w:cs="Times New Roman"/>
          <w:b/>
          <w:sz w:val="20"/>
          <w:szCs w:val="20"/>
        </w:rPr>
        <w:t xml:space="preserve"> </w:t>
      </w:r>
      <w:proofErr w:type="spellStart"/>
      <w:r w:rsidRPr="0071510A">
        <w:rPr>
          <w:rFonts w:ascii="Times New Roman" w:hAnsi="Times New Roman" w:cs="Times New Roman"/>
          <w:b/>
          <w:sz w:val="20"/>
          <w:szCs w:val="20"/>
        </w:rPr>
        <w:t>Fruit</w:t>
      </w:r>
      <w:proofErr w:type="spellEnd"/>
      <w:r w:rsidRPr="0071510A">
        <w:rPr>
          <w:rFonts w:ascii="Times New Roman" w:hAnsi="Times New Roman" w:cs="Times New Roman"/>
          <w:b/>
          <w:sz w:val="20"/>
          <w:szCs w:val="20"/>
        </w:rPr>
        <w:t>”</w:t>
      </w:r>
    </w:p>
    <w:p w:rsidR="006D486B" w:rsidRPr="0071510A" w:rsidRDefault="006D486B" w:rsidP="00874AC2">
      <w:pPr>
        <w:spacing w:after="0" w:line="240" w:lineRule="auto"/>
        <w:rPr>
          <w:rFonts w:ascii="Times New Roman" w:hAnsi="Times New Roman" w:cs="Times New Roman"/>
          <w:sz w:val="20"/>
          <w:szCs w:val="20"/>
        </w:rPr>
      </w:pPr>
      <w:r w:rsidRPr="0071510A">
        <w:rPr>
          <w:rFonts w:ascii="Times New Roman" w:hAnsi="Times New Roman" w:cs="Times New Roman"/>
          <w:sz w:val="20"/>
          <w:szCs w:val="20"/>
        </w:rPr>
        <w:t>Lubānas iela 82, Rīga, LV-1073</w:t>
      </w:r>
    </w:p>
    <w:p w:rsidR="006D486B" w:rsidRPr="0071510A" w:rsidRDefault="006D486B" w:rsidP="00874AC2">
      <w:pPr>
        <w:spacing w:after="0" w:line="240" w:lineRule="auto"/>
        <w:rPr>
          <w:rFonts w:ascii="Times New Roman" w:hAnsi="Times New Roman" w:cs="Times New Roman"/>
          <w:sz w:val="20"/>
          <w:szCs w:val="20"/>
        </w:rPr>
      </w:pPr>
      <w:r w:rsidRPr="0071510A">
        <w:rPr>
          <w:rFonts w:ascii="Times New Roman" w:hAnsi="Times New Roman" w:cs="Times New Roman"/>
          <w:sz w:val="20"/>
          <w:szCs w:val="20"/>
        </w:rPr>
        <w:t>Fakss: 67247285</w:t>
      </w:r>
    </w:p>
    <w:p w:rsidR="0035139D" w:rsidRPr="0071510A" w:rsidRDefault="00C507CB" w:rsidP="00874AC2">
      <w:pPr>
        <w:spacing w:after="0" w:line="240" w:lineRule="auto"/>
        <w:rPr>
          <w:rFonts w:ascii="Times New Roman" w:hAnsi="Times New Roman" w:cs="Times New Roman"/>
          <w:sz w:val="20"/>
          <w:szCs w:val="20"/>
        </w:rPr>
      </w:pPr>
      <w:hyperlink r:id="rId9" w:history="1">
        <w:r w:rsidR="0035139D" w:rsidRPr="0071510A">
          <w:rPr>
            <w:rStyle w:val="Hipersaite"/>
            <w:rFonts w:ascii="Times New Roman" w:hAnsi="Times New Roman" w:cs="Times New Roman"/>
            <w:sz w:val="20"/>
            <w:szCs w:val="20"/>
          </w:rPr>
          <w:t>guntis@kabuleti.lv</w:t>
        </w:r>
      </w:hyperlink>
    </w:p>
    <w:p w:rsidR="006D486B" w:rsidRPr="0071510A" w:rsidRDefault="006D486B" w:rsidP="00874AC2">
      <w:pPr>
        <w:spacing w:after="0" w:line="240" w:lineRule="auto"/>
        <w:rPr>
          <w:rFonts w:ascii="Times New Roman" w:hAnsi="Times New Roman" w:cs="Times New Roman"/>
          <w:sz w:val="20"/>
          <w:szCs w:val="20"/>
        </w:rPr>
      </w:pPr>
    </w:p>
    <w:p w:rsidR="006D486B" w:rsidRPr="0071510A" w:rsidRDefault="006D486B" w:rsidP="00874AC2">
      <w:pPr>
        <w:spacing w:after="0" w:line="240" w:lineRule="auto"/>
        <w:rPr>
          <w:rFonts w:ascii="Times New Roman" w:hAnsi="Times New Roman" w:cs="Times New Roman"/>
          <w:b/>
          <w:sz w:val="20"/>
          <w:szCs w:val="20"/>
        </w:rPr>
      </w:pPr>
      <w:r w:rsidRPr="0071510A">
        <w:rPr>
          <w:rFonts w:ascii="Times New Roman" w:hAnsi="Times New Roman" w:cs="Times New Roman"/>
          <w:b/>
          <w:sz w:val="20"/>
          <w:szCs w:val="20"/>
        </w:rPr>
        <w:t>SIA „</w:t>
      </w:r>
      <w:proofErr w:type="spellStart"/>
      <w:r w:rsidRPr="0071510A">
        <w:rPr>
          <w:rFonts w:ascii="Times New Roman" w:hAnsi="Times New Roman" w:cs="Times New Roman"/>
          <w:b/>
          <w:sz w:val="20"/>
          <w:szCs w:val="20"/>
        </w:rPr>
        <w:t>Sanitex</w:t>
      </w:r>
      <w:proofErr w:type="spellEnd"/>
      <w:r w:rsidRPr="0071510A">
        <w:rPr>
          <w:rFonts w:ascii="Times New Roman" w:hAnsi="Times New Roman" w:cs="Times New Roman"/>
          <w:b/>
          <w:sz w:val="20"/>
          <w:szCs w:val="20"/>
        </w:rPr>
        <w:t>”</w:t>
      </w:r>
    </w:p>
    <w:p w:rsidR="006D486B" w:rsidRPr="0071510A" w:rsidRDefault="006D486B" w:rsidP="00874AC2">
      <w:pPr>
        <w:spacing w:after="0" w:line="240" w:lineRule="auto"/>
        <w:rPr>
          <w:rFonts w:ascii="Times New Roman" w:hAnsi="Times New Roman" w:cs="Times New Roman"/>
          <w:sz w:val="20"/>
          <w:szCs w:val="20"/>
        </w:rPr>
      </w:pPr>
      <w:r w:rsidRPr="0071510A">
        <w:rPr>
          <w:rFonts w:ascii="Times New Roman" w:hAnsi="Times New Roman" w:cs="Times New Roman"/>
          <w:sz w:val="20"/>
          <w:szCs w:val="20"/>
        </w:rPr>
        <w:t>Vienības gatve 109, Rīga, LV-1058</w:t>
      </w:r>
    </w:p>
    <w:p w:rsidR="006D486B" w:rsidRPr="0071510A" w:rsidRDefault="006D486B" w:rsidP="00874AC2">
      <w:pPr>
        <w:spacing w:after="0" w:line="240" w:lineRule="auto"/>
        <w:rPr>
          <w:rFonts w:ascii="Times New Roman" w:hAnsi="Times New Roman" w:cs="Times New Roman"/>
          <w:sz w:val="20"/>
          <w:szCs w:val="20"/>
        </w:rPr>
      </w:pPr>
      <w:r w:rsidRPr="0071510A">
        <w:rPr>
          <w:rFonts w:ascii="Times New Roman" w:hAnsi="Times New Roman" w:cs="Times New Roman"/>
          <w:sz w:val="20"/>
          <w:szCs w:val="20"/>
        </w:rPr>
        <w:t>Fakss: 67048401</w:t>
      </w:r>
    </w:p>
    <w:p w:rsidR="0035139D" w:rsidRPr="0071510A" w:rsidRDefault="00C507CB" w:rsidP="00874AC2">
      <w:pPr>
        <w:spacing w:after="0" w:line="240" w:lineRule="auto"/>
        <w:rPr>
          <w:rFonts w:ascii="Times New Roman" w:hAnsi="Times New Roman" w:cs="Times New Roman"/>
          <w:sz w:val="20"/>
          <w:szCs w:val="20"/>
        </w:rPr>
      </w:pPr>
      <w:hyperlink r:id="rId10" w:history="1">
        <w:r w:rsidR="0035139D" w:rsidRPr="0071510A">
          <w:rPr>
            <w:rStyle w:val="Hipersaite"/>
            <w:rFonts w:ascii="Times New Roman" w:hAnsi="Times New Roman" w:cs="Times New Roman"/>
            <w:sz w:val="20"/>
            <w:szCs w:val="20"/>
          </w:rPr>
          <w:t>linda.v@sanitex.lv</w:t>
        </w:r>
      </w:hyperlink>
    </w:p>
    <w:p w:rsidR="006D486B" w:rsidRPr="0071510A" w:rsidRDefault="006D486B" w:rsidP="00874AC2">
      <w:pPr>
        <w:spacing w:after="0" w:line="240" w:lineRule="auto"/>
        <w:rPr>
          <w:rFonts w:ascii="Times New Roman" w:hAnsi="Times New Roman" w:cs="Times New Roman"/>
          <w:sz w:val="20"/>
          <w:szCs w:val="20"/>
        </w:rPr>
      </w:pPr>
    </w:p>
    <w:p w:rsidR="006D486B" w:rsidRPr="0071510A" w:rsidRDefault="006D486B" w:rsidP="00874AC2">
      <w:pPr>
        <w:spacing w:after="0" w:line="240" w:lineRule="auto"/>
        <w:rPr>
          <w:rFonts w:ascii="Times New Roman" w:hAnsi="Times New Roman" w:cs="Times New Roman"/>
          <w:b/>
          <w:sz w:val="20"/>
          <w:szCs w:val="20"/>
        </w:rPr>
      </w:pPr>
      <w:r w:rsidRPr="0071510A">
        <w:rPr>
          <w:rFonts w:ascii="Times New Roman" w:hAnsi="Times New Roman" w:cs="Times New Roman"/>
          <w:b/>
          <w:sz w:val="20"/>
          <w:szCs w:val="20"/>
        </w:rPr>
        <w:t>SIA „</w:t>
      </w:r>
      <w:proofErr w:type="spellStart"/>
      <w:r w:rsidRPr="0071510A">
        <w:rPr>
          <w:rFonts w:ascii="Times New Roman" w:hAnsi="Times New Roman" w:cs="Times New Roman"/>
          <w:b/>
          <w:sz w:val="20"/>
          <w:szCs w:val="20"/>
        </w:rPr>
        <w:t>Ažiņa</w:t>
      </w:r>
      <w:proofErr w:type="spellEnd"/>
      <w:r w:rsidRPr="0071510A">
        <w:rPr>
          <w:rFonts w:ascii="Times New Roman" w:hAnsi="Times New Roman" w:cs="Times New Roman"/>
          <w:b/>
          <w:sz w:val="20"/>
          <w:szCs w:val="20"/>
        </w:rPr>
        <w:t xml:space="preserve"> komercfirma „</w:t>
      </w:r>
      <w:proofErr w:type="spellStart"/>
      <w:r w:rsidRPr="0071510A">
        <w:rPr>
          <w:rFonts w:ascii="Times New Roman" w:hAnsi="Times New Roman" w:cs="Times New Roman"/>
          <w:b/>
          <w:sz w:val="20"/>
          <w:szCs w:val="20"/>
        </w:rPr>
        <w:t>Markets</w:t>
      </w:r>
      <w:proofErr w:type="spellEnd"/>
      <w:r w:rsidRPr="0071510A">
        <w:rPr>
          <w:rFonts w:ascii="Times New Roman" w:hAnsi="Times New Roman" w:cs="Times New Roman"/>
          <w:b/>
          <w:sz w:val="20"/>
          <w:szCs w:val="20"/>
        </w:rPr>
        <w:t>””</w:t>
      </w:r>
    </w:p>
    <w:p w:rsidR="006D486B" w:rsidRPr="0071510A" w:rsidRDefault="006D486B" w:rsidP="00874AC2">
      <w:pPr>
        <w:spacing w:after="0" w:line="240" w:lineRule="auto"/>
        <w:rPr>
          <w:rFonts w:ascii="Times New Roman" w:hAnsi="Times New Roman" w:cs="Times New Roman"/>
          <w:sz w:val="20"/>
          <w:szCs w:val="20"/>
        </w:rPr>
      </w:pPr>
      <w:r w:rsidRPr="0071510A">
        <w:rPr>
          <w:rFonts w:ascii="Times New Roman" w:hAnsi="Times New Roman" w:cs="Times New Roman"/>
          <w:sz w:val="20"/>
          <w:szCs w:val="20"/>
        </w:rPr>
        <w:t>Rūpniecības iela 8a, Cēsis, Cēsu novads, LV-4101</w:t>
      </w:r>
    </w:p>
    <w:p w:rsidR="006D486B" w:rsidRPr="0071510A" w:rsidRDefault="006D486B" w:rsidP="00874AC2">
      <w:pPr>
        <w:spacing w:after="0" w:line="240" w:lineRule="auto"/>
        <w:rPr>
          <w:rFonts w:ascii="Times New Roman" w:hAnsi="Times New Roman" w:cs="Times New Roman"/>
          <w:sz w:val="20"/>
          <w:szCs w:val="20"/>
        </w:rPr>
      </w:pPr>
      <w:r w:rsidRPr="0071510A">
        <w:rPr>
          <w:rFonts w:ascii="Times New Roman" w:hAnsi="Times New Roman" w:cs="Times New Roman"/>
          <w:sz w:val="20"/>
          <w:szCs w:val="20"/>
        </w:rPr>
        <w:t>Fakss: 64107768</w:t>
      </w:r>
    </w:p>
    <w:p w:rsidR="0035139D" w:rsidRPr="0071510A" w:rsidRDefault="00C507CB" w:rsidP="00874AC2">
      <w:pPr>
        <w:spacing w:after="0" w:line="240" w:lineRule="auto"/>
        <w:rPr>
          <w:rFonts w:ascii="Times New Roman" w:hAnsi="Times New Roman" w:cs="Times New Roman"/>
          <w:sz w:val="20"/>
          <w:szCs w:val="20"/>
        </w:rPr>
      </w:pPr>
      <w:hyperlink r:id="rId11" w:history="1">
        <w:r w:rsidR="0035139D" w:rsidRPr="0071510A">
          <w:rPr>
            <w:rStyle w:val="Hipersaite"/>
            <w:rFonts w:ascii="Times New Roman" w:hAnsi="Times New Roman" w:cs="Times New Roman"/>
            <w:sz w:val="20"/>
            <w:szCs w:val="20"/>
          </w:rPr>
          <w:t>rineta@markets.lv</w:t>
        </w:r>
      </w:hyperlink>
    </w:p>
    <w:p w:rsidR="006D486B" w:rsidRPr="0071510A" w:rsidRDefault="006D486B" w:rsidP="00874AC2">
      <w:pPr>
        <w:spacing w:after="0" w:line="240" w:lineRule="auto"/>
        <w:rPr>
          <w:rFonts w:ascii="Times New Roman" w:hAnsi="Times New Roman" w:cs="Times New Roman"/>
          <w:sz w:val="20"/>
          <w:szCs w:val="20"/>
        </w:rPr>
      </w:pPr>
    </w:p>
    <w:p w:rsidR="006D486B" w:rsidRPr="0071510A" w:rsidRDefault="006D486B" w:rsidP="00874AC2">
      <w:pPr>
        <w:spacing w:after="0" w:line="240" w:lineRule="auto"/>
        <w:rPr>
          <w:rFonts w:ascii="Times New Roman" w:hAnsi="Times New Roman" w:cs="Times New Roman"/>
          <w:b/>
          <w:sz w:val="20"/>
          <w:szCs w:val="20"/>
        </w:rPr>
      </w:pPr>
      <w:r w:rsidRPr="0071510A">
        <w:rPr>
          <w:rFonts w:ascii="Times New Roman" w:hAnsi="Times New Roman" w:cs="Times New Roman"/>
          <w:b/>
          <w:sz w:val="20"/>
          <w:szCs w:val="20"/>
        </w:rPr>
        <w:t>A/S „Latgales piens”</w:t>
      </w:r>
    </w:p>
    <w:p w:rsidR="006D486B" w:rsidRPr="0071510A" w:rsidRDefault="006D486B" w:rsidP="00874AC2">
      <w:pPr>
        <w:spacing w:after="0" w:line="240" w:lineRule="auto"/>
        <w:rPr>
          <w:rFonts w:ascii="Times New Roman" w:hAnsi="Times New Roman" w:cs="Times New Roman"/>
          <w:sz w:val="20"/>
          <w:szCs w:val="20"/>
        </w:rPr>
      </w:pPr>
      <w:r w:rsidRPr="0071510A">
        <w:rPr>
          <w:rFonts w:ascii="Times New Roman" w:hAnsi="Times New Roman" w:cs="Times New Roman"/>
          <w:sz w:val="20"/>
          <w:szCs w:val="20"/>
        </w:rPr>
        <w:t>Muitas iela 3-p, Daugavpils, LV-5400</w:t>
      </w:r>
    </w:p>
    <w:p w:rsidR="006D486B" w:rsidRPr="0071510A" w:rsidRDefault="006D486B" w:rsidP="00874AC2">
      <w:pPr>
        <w:spacing w:after="0" w:line="240" w:lineRule="auto"/>
        <w:rPr>
          <w:rFonts w:ascii="Times New Roman" w:hAnsi="Times New Roman" w:cs="Times New Roman"/>
          <w:sz w:val="20"/>
          <w:szCs w:val="20"/>
        </w:rPr>
      </w:pPr>
      <w:r w:rsidRPr="0071510A">
        <w:rPr>
          <w:rFonts w:ascii="Times New Roman" w:hAnsi="Times New Roman" w:cs="Times New Roman"/>
          <w:sz w:val="20"/>
          <w:szCs w:val="20"/>
        </w:rPr>
        <w:t>Fakss: 65476189</w:t>
      </w:r>
    </w:p>
    <w:p w:rsidR="0035139D" w:rsidRPr="0071510A" w:rsidRDefault="00C507CB" w:rsidP="00874AC2">
      <w:pPr>
        <w:spacing w:after="0" w:line="240" w:lineRule="auto"/>
        <w:rPr>
          <w:rFonts w:ascii="Times New Roman" w:hAnsi="Times New Roman" w:cs="Times New Roman"/>
          <w:sz w:val="20"/>
          <w:szCs w:val="20"/>
        </w:rPr>
      </w:pPr>
      <w:hyperlink r:id="rId12" w:history="1">
        <w:r w:rsidR="0035139D" w:rsidRPr="0071510A">
          <w:rPr>
            <w:rStyle w:val="Hipersaite"/>
            <w:rFonts w:ascii="Times New Roman" w:hAnsi="Times New Roman" w:cs="Times New Roman"/>
            <w:sz w:val="20"/>
            <w:szCs w:val="20"/>
          </w:rPr>
          <w:t>latgales_piens@inbox.lv</w:t>
        </w:r>
      </w:hyperlink>
    </w:p>
    <w:p w:rsidR="006D486B" w:rsidRPr="0071510A" w:rsidRDefault="006D486B" w:rsidP="00874AC2">
      <w:pPr>
        <w:spacing w:after="0" w:line="240" w:lineRule="auto"/>
        <w:rPr>
          <w:rFonts w:ascii="Times New Roman" w:hAnsi="Times New Roman" w:cs="Times New Roman"/>
          <w:sz w:val="20"/>
          <w:szCs w:val="20"/>
        </w:rPr>
      </w:pPr>
    </w:p>
    <w:p w:rsidR="006D486B" w:rsidRPr="0071510A" w:rsidRDefault="006D486B" w:rsidP="00874AC2">
      <w:pPr>
        <w:spacing w:after="0" w:line="240" w:lineRule="auto"/>
        <w:rPr>
          <w:rFonts w:ascii="Times New Roman" w:hAnsi="Times New Roman" w:cs="Times New Roman"/>
          <w:b/>
          <w:sz w:val="20"/>
          <w:szCs w:val="20"/>
        </w:rPr>
      </w:pPr>
      <w:r w:rsidRPr="0071510A">
        <w:rPr>
          <w:rFonts w:ascii="Times New Roman" w:hAnsi="Times New Roman" w:cs="Times New Roman"/>
          <w:b/>
          <w:sz w:val="20"/>
          <w:szCs w:val="20"/>
        </w:rPr>
        <w:t>SIA „Marijas centrs”</w:t>
      </w:r>
    </w:p>
    <w:p w:rsidR="006D486B" w:rsidRPr="0071510A" w:rsidRDefault="006D486B" w:rsidP="00874AC2">
      <w:pPr>
        <w:spacing w:after="0" w:line="240" w:lineRule="auto"/>
        <w:rPr>
          <w:rFonts w:ascii="Times New Roman" w:hAnsi="Times New Roman" w:cs="Times New Roman"/>
          <w:sz w:val="20"/>
          <w:szCs w:val="20"/>
        </w:rPr>
      </w:pPr>
      <w:r w:rsidRPr="0071510A">
        <w:rPr>
          <w:rFonts w:ascii="Times New Roman" w:hAnsi="Times New Roman" w:cs="Times New Roman"/>
          <w:sz w:val="20"/>
          <w:szCs w:val="20"/>
        </w:rPr>
        <w:t>Varoņu iela 27 ‘b’, Rēzekne</w:t>
      </w:r>
    </w:p>
    <w:p w:rsidR="006D486B" w:rsidRPr="0071510A" w:rsidRDefault="006D486B" w:rsidP="00874AC2">
      <w:pPr>
        <w:spacing w:after="0" w:line="240" w:lineRule="auto"/>
        <w:rPr>
          <w:rFonts w:ascii="Times New Roman" w:hAnsi="Times New Roman" w:cs="Times New Roman"/>
          <w:sz w:val="20"/>
          <w:szCs w:val="20"/>
        </w:rPr>
      </w:pPr>
      <w:r w:rsidRPr="0071510A">
        <w:rPr>
          <w:rFonts w:ascii="Times New Roman" w:hAnsi="Times New Roman" w:cs="Times New Roman"/>
          <w:sz w:val="20"/>
          <w:szCs w:val="20"/>
        </w:rPr>
        <w:t>Fakss: 64632688</w:t>
      </w:r>
    </w:p>
    <w:p w:rsidR="006D486B" w:rsidRPr="0071510A" w:rsidRDefault="00C507CB" w:rsidP="00874AC2">
      <w:pPr>
        <w:spacing w:after="0" w:line="240" w:lineRule="auto"/>
        <w:rPr>
          <w:rFonts w:ascii="Times New Roman" w:hAnsi="Times New Roman" w:cs="Times New Roman"/>
          <w:sz w:val="20"/>
          <w:szCs w:val="20"/>
        </w:rPr>
      </w:pPr>
      <w:hyperlink r:id="rId13" w:history="1">
        <w:r w:rsidR="0071510A" w:rsidRPr="0071510A">
          <w:rPr>
            <w:rStyle w:val="Hipersaite"/>
            <w:rFonts w:ascii="Times New Roman" w:hAnsi="Times New Roman" w:cs="Times New Roman"/>
            <w:sz w:val="20"/>
            <w:szCs w:val="20"/>
          </w:rPr>
          <w:t>marijascentrs@inbox.lv</w:t>
        </w:r>
      </w:hyperlink>
    </w:p>
    <w:p w:rsidR="0071510A" w:rsidRPr="0071510A" w:rsidRDefault="0071510A" w:rsidP="00874AC2">
      <w:pPr>
        <w:spacing w:after="0" w:line="240" w:lineRule="auto"/>
        <w:rPr>
          <w:rFonts w:ascii="Times New Roman" w:hAnsi="Times New Roman" w:cs="Times New Roman"/>
          <w:sz w:val="20"/>
          <w:szCs w:val="20"/>
        </w:rPr>
      </w:pPr>
    </w:p>
    <w:p w:rsidR="006D486B" w:rsidRPr="0071510A" w:rsidRDefault="006D486B" w:rsidP="00874AC2">
      <w:pPr>
        <w:spacing w:after="0" w:line="240" w:lineRule="auto"/>
        <w:rPr>
          <w:rFonts w:ascii="Times New Roman" w:hAnsi="Times New Roman" w:cs="Times New Roman"/>
          <w:b/>
          <w:sz w:val="20"/>
          <w:szCs w:val="20"/>
        </w:rPr>
      </w:pPr>
      <w:r w:rsidRPr="0071510A">
        <w:rPr>
          <w:rFonts w:ascii="Times New Roman" w:hAnsi="Times New Roman" w:cs="Times New Roman"/>
          <w:b/>
          <w:sz w:val="20"/>
          <w:szCs w:val="20"/>
        </w:rPr>
        <w:t>SIA „Forevers”</w:t>
      </w:r>
    </w:p>
    <w:p w:rsidR="006D486B" w:rsidRPr="0071510A" w:rsidRDefault="006D486B" w:rsidP="00874AC2">
      <w:pPr>
        <w:spacing w:after="0" w:line="240" w:lineRule="auto"/>
        <w:rPr>
          <w:rFonts w:ascii="Times New Roman" w:hAnsi="Times New Roman" w:cs="Times New Roman"/>
          <w:sz w:val="20"/>
          <w:szCs w:val="20"/>
        </w:rPr>
      </w:pPr>
      <w:r w:rsidRPr="0071510A">
        <w:rPr>
          <w:rFonts w:ascii="Times New Roman" w:hAnsi="Times New Roman" w:cs="Times New Roman"/>
          <w:sz w:val="20"/>
          <w:szCs w:val="20"/>
        </w:rPr>
        <w:t>Granīta iela 9a, Rīga, LV-1057</w:t>
      </w:r>
    </w:p>
    <w:p w:rsidR="006D486B" w:rsidRPr="0071510A" w:rsidRDefault="006D486B" w:rsidP="00874AC2">
      <w:pPr>
        <w:spacing w:after="0" w:line="240" w:lineRule="auto"/>
        <w:rPr>
          <w:rFonts w:ascii="Times New Roman" w:hAnsi="Times New Roman" w:cs="Times New Roman"/>
          <w:sz w:val="20"/>
          <w:szCs w:val="20"/>
        </w:rPr>
      </w:pPr>
      <w:r w:rsidRPr="0071510A">
        <w:rPr>
          <w:rFonts w:ascii="Times New Roman" w:hAnsi="Times New Roman" w:cs="Times New Roman"/>
          <w:sz w:val="20"/>
          <w:szCs w:val="20"/>
        </w:rPr>
        <w:t>Fakss: 67844564</w:t>
      </w:r>
    </w:p>
    <w:p w:rsidR="0071510A" w:rsidRPr="0071510A" w:rsidRDefault="00C507CB" w:rsidP="00874AC2">
      <w:pPr>
        <w:spacing w:after="0" w:line="240" w:lineRule="auto"/>
        <w:rPr>
          <w:rFonts w:ascii="Times New Roman" w:hAnsi="Times New Roman" w:cs="Times New Roman"/>
          <w:sz w:val="20"/>
          <w:szCs w:val="20"/>
        </w:rPr>
      </w:pPr>
      <w:hyperlink r:id="rId14" w:history="1">
        <w:r w:rsidR="0071510A" w:rsidRPr="0071510A">
          <w:rPr>
            <w:rStyle w:val="Hipersaite"/>
            <w:rFonts w:ascii="Times New Roman" w:hAnsi="Times New Roman" w:cs="Times New Roman"/>
            <w:sz w:val="20"/>
            <w:szCs w:val="20"/>
          </w:rPr>
          <w:t>rudite.v@forevers.lv</w:t>
        </w:r>
      </w:hyperlink>
    </w:p>
    <w:p w:rsidR="006D486B" w:rsidRPr="0071510A" w:rsidRDefault="006D486B" w:rsidP="00874AC2">
      <w:pPr>
        <w:spacing w:after="0" w:line="240" w:lineRule="auto"/>
        <w:rPr>
          <w:rFonts w:ascii="Times New Roman" w:hAnsi="Times New Roman" w:cs="Times New Roman"/>
          <w:sz w:val="20"/>
          <w:szCs w:val="20"/>
        </w:rPr>
      </w:pPr>
    </w:p>
    <w:p w:rsidR="006D486B" w:rsidRPr="0071510A" w:rsidRDefault="006D486B" w:rsidP="00874AC2">
      <w:pPr>
        <w:spacing w:after="0" w:line="240" w:lineRule="auto"/>
        <w:rPr>
          <w:rFonts w:ascii="Times New Roman" w:hAnsi="Times New Roman" w:cs="Times New Roman"/>
          <w:b/>
          <w:sz w:val="20"/>
          <w:szCs w:val="20"/>
        </w:rPr>
      </w:pPr>
      <w:r w:rsidRPr="0071510A">
        <w:rPr>
          <w:rFonts w:ascii="Times New Roman" w:hAnsi="Times New Roman" w:cs="Times New Roman"/>
          <w:b/>
          <w:sz w:val="20"/>
          <w:szCs w:val="20"/>
        </w:rPr>
        <w:t>SIA „Rēzeknes gaļas kombināts”</w:t>
      </w:r>
    </w:p>
    <w:p w:rsidR="006D486B" w:rsidRPr="0071510A" w:rsidRDefault="006D486B" w:rsidP="00874AC2">
      <w:pPr>
        <w:spacing w:after="0" w:line="240" w:lineRule="auto"/>
        <w:rPr>
          <w:rFonts w:ascii="Times New Roman" w:hAnsi="Times New Roman" w:cs="Times New Roman"/>
          <w:sz w:val="20"/>
          <w:szCs w:val="20"/>
        </w:rPr>
      </w:pPr>
      <w:r w:rsidRPr="0071510A">
        <w:rPr>
          <w:rFonts w:ascii="Times New Roman" w:hAnsi="Times New Roman" w:cs="Times New Roman"/>
          <w:sz w:val="20"/>
          <w:szCs w:val="20"/>
        </w:rPr>
        <w:t>Rīgas iela 22, Rēzekne, LV-4601</w:t>
      </w:r>
    </w:p>
    <w:p w:rsidR="006D486B" w:rsidRPr="0071510A" w:rsidRDefault="006D486B" w:rsidP="00874AC2">
      <w:pPr>
        <w:spacing w:after="0" w:line="240" w:lineRule="auto"/>
        <w:rPr>
          <w:rFonts w:ascii="Times New Roman" w:hAnsi="Times New Roman" w:cs="Times New Roman"/>
          <w:sz w:val="20"/>
          <w:szCs w:val="20"/>
        </w:rPr>
      </w:pPr>
      <w:r w:rsidRPr="0071510A">
        <w:rPr>
          <w:rFonts w:ascii="Times New Roman" w:hAnsi="Times New Roman" w:cs="Times New Roman"/>
          <w:sz w:val="20"/>
          <w:szCs w:val="20"/>
        </w:rPr>
        <w:t>Fakss: 64628050</w:t>
      </w:r>
    </w:p>
    <w:p w:rsidR="0071510A" w:rsidRPr="0071510A" w:rsidRDefault="00C507CB" w:rsidP="00874AC2">
      <w:pPr>
        <w:spacing w:after="0" w:line="240" w:lineRule="auto"/>
        <w:rPr>
          <w:rFonts w:ascii="Times New Roman" w:hAnsi="Times New Roman" w:cs="Times New Roman"/>
          <w:sz w:val="20"/>
          <w:szCs w:val="20"/>
        </w:rPr>
      </w:pPr>
      <w:hyperlink r:id="rId15" w:history="1">
        <w:r w:rsidR="0071510A" w:rsidRPr="0071510A">
          <w:rPr>
            <w:rStyle w:val="Hipersaite"/>
            <w:rFonts w:ascii="Times New Roman" w:hAnsi="Times New Roman" w:cs="Times New Roman"/>
            <w:sz w:val="20"/>
            <w:szCs w:val="20"/>
          </w:rPr>
          <w:t>vilma.g@rgk.lv</w:t>
        </w:r>
      </w:hyperlink>
    </w:p>
    <w:p w:rsidR="006D486B" w:rsidRPr="0071510A" w:rsidRDefault="006D486B" w:rsidP="00874AC2">
      <w:pPr>
        <w:spacing w:after="0" w:line="240" w:lineRule="auto"/>
        <w:rPr>
          <w:rFonts w:ascii="Times New Roman" w:hAnsi="Times New Roman" w:cs="Times New Roman"/>
          <w:sz w:val="20"/>
          <w:szCs w:val="20"/>
        </w:rPr>
      </w:pPr>
    </w:p>
    <w:p w:rsidR="006D486B" w:rsidRPr="0071510A" w:rsidRDefault="006D486B" w:rsidP="00874AC2">
      <w:pPr>
        <w:spacing w:after="0" w:line="240" w:lineRule="auto"/>
        <w:rPr>
          <w:rFonts w:ascii="Times New Roman" w:hAnsi="Times New Roman" w:cs="Times New Roman"/>
          <w:b/>
          <w:sz w:val="20"/>
          <w:szCs w:val="20"/>
        </w:rPr>
      </w:pPr>
      <w:r w:rsidRPr="0071510A">
        <w:rPr>
          <w:rFonts w:ascii="Times New Roman" w:hAnsi="Times New Roman" w:cs="Times New Roman"/>
          <w:b/>
          <w:sz w:val="20"/>
          <w:szCs w:val="20"/>
        </w:rPr>
        <w:t>SIA „Vecā maiznīca”</w:t>
      </w:r>
    </w:p>
    <w:p w:rsidR="006D486B" w:rsidRPr="0071510A" w:rsidRDefault="006D486B" w:rsidP="00874AC2">
      <w:pPr>
        <w:spacing w:after="0" w:line="240" w:lineRule="auto"/>
        <w:rPr>
          <w:rFonts w:ascii="Times New Roman" w:hAnsi="Times New Roman" w:cs="Times New Roman"/>
          <w:sz w:val="20"/>
          <w:szCs w:val="20"/>
        </w:rPr>
      </w:pPr>
      <w:r w:rsidRPr="0071510A">
        <w:rPr>
          <w:rFonts w:ascii="Times New Roman" w:hAnsi="Times New Roman" w:cs="Times New Roman"/>
          <w:sz w:val="20"/>
          <w:szCs w:val="20"/>
        </w:rPr>
        <w:t>Brīvības iela 14k, Rēzekne, LV-4601</w:t>
      </w:r>
    </w:p>
    <w:p w:rsidR="006D486B" w:rsidRPr="0071510A" w:rsidRDefault="006D486B" w:rsidP="00874AC2">
      <w:pPr>
        <w:spacing w:after="0" w:line="240" w:lineRule="auto"/>
        <w:rPr>
          <w:rFonts w:ascii="Times New Roman" w:hAnsi="Times New Roman" w:cs="Times New Roman"/>
          <w:sz w:val="20"/>
          <w:szCs w:val="20"/>
        </w:rPr>
      </w:pPr>
      <w:r w:rsidRPr="0071510A">
        <w:rPr>
          <w:rFonts w:ascii="Times New Roman" w:hAnsi="Times New Roman" w:cs="Times New Roman"/>
          <w:sz w:val="20"/>
          <w:szCs w:val="20"/>
        </w:rPr>
        <w:t>Fakss: 64621055</w:t>
      </w:r>
    </w:p>
    <w:p w:rsidR="006D486B" w:rsidRPr="0071510A" w:rsidRDefault="00C507CB" w:rsidP="00874AC2">
      <w:pPr>
        <w:spacing w:after="0" w:line="240" w:lineRule="auto"/>
        <w:rPr>
          <w:rFonts w:ascii="Times New Roman" w:hAnsi="Times New Roman" w:cs="Times New Roman"/>
          <w:sz w:val="20"/>
          <w:szCs w:val="20"/>
        </w:rPr>
      </w:pPr>
      <w:hyperlink r:id="rId16" w:history="1">
        <w:r w:rsidR="0071510A" w:rsidRPr="0071510A">
          <w:rPr>
            <w:rStyle w:val="Hipersaite"/>
            <w:rFonts w:ascii="Times New Roman" w:hAnsi="Times New Roman" w:cs="Times New Roman"/>
            <w:sz w:val="20"/>
            <w:szCs w:val="20"/>
          </w:rPr>
          <w:t>veca.maiznica@apollo.lv</w:t>
        </w:r>
      </w:hyperlink>
    </w:p>
    <w:p w:rsidR="0071510A" w:rsidRPr="0071510A" w:rsidRDefault="0071510A" w:rsidP="00874AC2">
      <w:pPr>
        <w:spacing w:after="0" w:line="240" w:lineRule="auto"/>
        <w:rPr>
          <w:rFonts w:ascii="Times New Roman" w:hAnsi="Times New Roman" w:cs="Times New Roman"/>
          <w:sz w:val="20"/>
          <w:szCs w:val="20"/>
        </w:rPr>
      </w:pPr>
    </w:p>
    <w:p w:rsidR="006D486B" w:rsidRPr="0071510A" w:rsidRDefault="006D486B" w:rsidP="00874AC2">
      <w:pPr>
        <w:spacing w:after="0" w:line="240" w:lineRule="auto"/>
        <w:rPr>
          <w:rFonts w:ascii="Times New Roman" w:hAnsi="Times New Roman" w:cs="Times New Roman"/>
          <w:b/>
          <w:sz w:val="20"/>
          <w:szCs w:val="20"/>
        </w:rPr>
      </w:pPr>
      <w:r w:rsidRPr="0071510A">
        <w:rPr>
          <w:rFonts w:ascii="Times New Roman" w:hAnsi="Times New Roman" w:cs="Times New Roman"/>
          <w:b/>
          <w:sz w:val="20"/>
          <w:szCs w:val="20"/>
        </w:rPr>
        <w:t>SIA „Talsu gaļa plus”</w:t>
      </w:r>
    </w:p>
    <w:p w:rsidR="006D486B" w:rsidRPr="0071510A" w:rsidRDefault="006D486B" w:rsidP="00874AC2">
      <w:pPr>
        <w:spacing w:after="0" w:line="240" w:lineRule="auto"/>
        <w:rPr>
          <w:rFonts w:ascii="Times New Roman" w:hAnsi="Times New Roman" w:cs="Times New Roman"/>
          <w:sz w:val="20"/>
          <w:szCs w:val="20"/>
        </w:rPr>
      </w:pPr>
      <w:r w:rsidRPr="0071510A">
        <w:rPr>
          <w:rFonts w:ascii="Times New Roman" w:hAnsi="Times New Roman" w:cs="Times New Roman"/>
          <w:sz w:val="20"/>
          <w:szCs w:val="20"/>
        </w:rPr>
        <w:t>Raiņa iela 90, Talsi, LV-3201</w:t>
      </w:r>
    </w:p>
    <w:p w:rsidR="006D486B" w:rsidRDefault="006D486B" w:rsidP="00874AC2">
      <w:pPr>
        <w:spacing w:after="0" w:line="240" w:lineRule="auto"/>
        <w:rPr>
          <w:rFonts w:ascii="Times New Roman" w:hAnsi="Times New Roman" w:cs="Times New Roman"/>
          <w:sz w:val="20"/>
          <w:szCs w:val="20"/>
        </w:rPr>
      </w:pPr>
      <w:r w:rsidRPr="0071510A">
        <w:rPr>
          <w:rFonts w:ascii="Times New Roman" w:hAnsi="Times New Roman" w:cs="Times New Roman"/>
          <w:sz w:val="20"/>
          <w:szCs w:val="20"/>
        </w:rPr>
        <w:t>Fakss: 63291554</w:t>
      </w:r>
    </w:p>
    <w:p w:rsidR="0071510A" w:rsidRDefault="00C507CB" w:rsidP="00874AC2">
      <w:pPr>
        <w:spacing w:after="0" w:line="240" w:lineRule="auto"/>
        <w:rPr>
          <w:rFonts w:ascii="Times New Roman" w:hAnsi="Times New Roman" w:cs="Times New Roman"/>
          <w:sz w:val="20"/>
          <w:szCs w:val="20"/>
        </w:rPr>
      </w:pPr>
      <w:hyperlink r:id="rId17" w:history="1">
        <w:r w:rsidR="00D33832" w:rsidRPr="00156C6F">
          <w:rPr>
            <w:rStyle w:val="Hipersaite"/>
            <w:rFonts w:ascii="Times New Roman" w:hAnsi="Times New Roman" w:cs="Times New Roman"/>
            <w:sz w:val="20"/>
            <w:szCs w:val="20"/>
          </w:rPr>
          <w:t>talsu_gala@mail.ru</w:t>
        </w:r>
      </w:hyperlink>
    </w:p>
    <w:p w:rsidR="00D33832" w:rsidRPr="0071510A" w:rsidRDefault="00D33832" w:rsidP="00874AC2">
      <w:pPr>
        <w:spacing w:after="0" w:line="240" w:lineRule="auto"/>
        <w:rPr>
          <w:rFonts w:ascii="Times New Roman" w:hAnsi="Times New Roman" w:cs="Times New Roman"/>
          <w:sz w:val="20"/>
          <w:szCs w:val="20"/>
        </w:rPr>
      </w:pPr>
    </w:p>
    <w:p w:rsidR="006D486B" w:rsidRPr="0071510A" w:rsidRDefault="006D486B" w:rsidP="00D33832">
      <w:pPr>
        <w:spacing w:after="0" w:line="240" w:lineRule="auto"/>
        <w:jc w:val="both"/>
        <w:rPr>
          <w:rFonts w:ascii="Times New Roman" w:hAnsi="Times New Roman" w:cs="Times New Roman"/>
          <w:i/>
          <w:sz w:val="20"/>
          <w:szCs w:val="20"/>
        </w:rPr>
      </w:pPr>
    </w:p>
    <w:sectPr w:rsidR="006D486B" w:rsidRPr="0071510A" w:rsidSect="0038792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406E"/>
    <w:multiLevelType w:val="hybridMultilevel"/>
    <w:tmpl w:val="133C45E8"/>
    <w:lvl w:ilvl="0" w:tplc="B2FCDCD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nsid w:val="2B9A6578"/>
    <w:multiLevelType w:val="hybridMultilevel"/>
    <w:tmpl w:val="C6E2646A"/>
    <w:lvl w:ilvl="0" w:tplc="AC48E2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nsid w:val="38E27DC1"/>
    <w:multiLevelType w:val="hybridMultilevel"/>
    <w:tmpl w:val="BCB26EF8"/>
    <w:lvl w:ilvl="0" w:tplc="A240FC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nsid w:val="54D37199"/>
    <w:multiLevelType w:val="hybridMultilevel"/>
    <w:tmpl w:val="2F2C1F80"/>
    <w:lvl w:ilvl="0" w:tplc="D84EDA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60B3725A"/>
    <w:multiLevelType w:val="hybridMultilevel"/>
    <w:tmpl w:val="F880075E"/>
    <w:lvl w:ilvl="0" w:tplc="D8E43F7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nsid w:val="6B93394E"/>
    <w:multiLevelType w:val="hybridMultilevel"/>
    <w:tmpl w:val="D730D95A"/>
    <w:lvl w:ilvl="0" w:tplc="7C30C16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8291FBC"/>
    <w:multiLevelType w:val="hybridMultilevel"/>
    <w:tmpl w:val="A48623E0"/>
    <w:lvl w:ilvl="0" w:tplc="4FF85BF0">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7922"/>
    <w:rsid w:val="000269C7"/>
    <w:rsid w:val="000659AA"/>
    <w:rsid w:val="0008260B"/>
    <w:rsid w:val="001C30BE"/>
    <w:rsid w:val="0020364C"/>
    <w:rsid w:val="002461AA"/>
    <w:rsid w:val="00251618"/>
    <w:rsid w:val="0031609D"/>
    <w:rsid w:val="0035139D"/>
    <w:rsid w:val="00353B84"/>
    <w:rsid w:val="00373812"/>
    <w:rsid w:val="00387922"/>
    <w:rsid w:val="003F54B7"/>
    <w:rsid w:val="00406E3C"/>
    <w:rsid w:val="005B5C75"/>
    <w:rsid w:val="00645A98"/>
    <w:rsid w:val="006478A8"/>
    <w:rsid w:val="0068555E"/>
    <w:rsid w:val="006B2F43"/>
    <w:rsid w:val="006D486B"/>
    <w:rsid w:val="006E40B1"/>
    <w:rsid w:val="0071510A"/>
    <w:rsid w:val="0073015A"/>
    <w:rsid w:val="0073215E"/>
    <w:rsid w:val="00750D30"/>
    <w:rsid w:val="00752D1C"/>
    <w:rsid w:val="00786B85"/>
    <w:rsid w:val="0084138E"/>
    <w:rsid w:val="00854AF2"/>
    <w:rsid w:val="00874AC2"/>
    <w:rsid w:val="008A099E"/>
    <w:rsid w:val="00967FE3"/>
    <w:rsid w:val="00A5040E"/>
    <w:rsid w:val="00B349FA"/>
    <w:rsid w:val="00BC003B"/>
    <w:rsid w:val="00C507CB"/>
    <w:rsid w:val="00D13542"/>
    <w:rsid w:val="00D33832"/>
    <w:rsid w:val="00D504FD"/>
    <w:rsid w:val="00DA0248"/>
    <w:rsid w:val="00DF2A95"/>
    <w:rsid w:val="00E2395F"/>
    <w:rsid w:val="00E8608A"/>
    <w:rsid w:val="00E8750A"/>
    <w:rsid w:val="00EB3141"/>
    <w:rsid w:val="00F47C69"/>
    <w:rsid w:val="00F579CD"/>
    <w:rsid w:val="00F94404"/>
    <w:rsid w:val="00FD0563"/>
    <w:rsid w:val="00FE230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8792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87922"/>
    <w:rPr>
      <w:color w:val="0000FF" w:themeColor="hyperlink"/>
      <w:u w:val="single"/>
    </w:rPr>
  </w:style>
  <w:style w:type="paragraph" w:styleId="Bezatstarpm">
    <w:name w:val="No Spacing"/>
    <w:link w:val="BezatstarpmRakstz"/>
    <w:qFormat/>
    <w:rsid w:val="00387922"/>
    <w:pPr>
      <w:spacing w:after="0" w:line="240" w:lineRule="auto"/>
    </w:pPr>
  </w:style>
  <w:style w:type="character" w:customStyle="1" w:styleId="BezatstarpmRakstz">
    <w:name w:val="Bez atstarpēm Rakstz."/>
    <w:basedOn w:val="Noklusjumarindkopasfonts"/>
    <w:link w:val="Bezatstarpm"/>
    <w:uiPriority w:val="1"/>
    <w:locked/>
    <w:rsid w:val="00387922"/>
  </w:style>
  <w:style w:type="table" w:styleId="Reatabula">
    <w:name w:val="Table Grid"/>
    <w:basedOn w:val="Parastatabula"/>
    <w:uiPriority w:val="59"/>
    <w:rsid w:val="0085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basedOn w:val="Parastais"/>
    <w:uiPriority w:val="34"/>
    <w:qFormat/>
    <w:rsid w:val="00D504FD"/>
    <w:pPr>
      <w:ind w:left="720"/>
      <w:contextualSpacing/>
    </w:pPr>
  </w:style>
  <w:style w:type="character" w:customStyle="1" w:styleId="PamattekstsRakstz">
    <w:name w:val="Pamatteksts Rakstz."/>
    <w:aliases w:val="Body Text1 Rakstz."/>
    <w:basedOn w:val="Noklusjumarindkopasfonts"/>
    <w:link w:val="Pamatteksts"/>
    <w:locked/>
    <w:rsid w:val="00251618"/>
    <w:rPr>
      <w:rFonts w:ascii="Times New Roman" w:eastAsia="Times New Roman" w:hAnsi="Times New Roman"/>
      <w:sz w:val="24"/>
      <w:szCs w:val="24"/>
    </w:rPr>
  </w:style>
  <w:style w:type="paragraph" w:styleId="Pamatteksts">
    <w:name w:val="Body Text"/>
    <w:aliases w:val="Body Text1"/>
    <w:basedOn w:val="Parastais"/>
    <w:link w:val="PamattekstsRakstz"/>
    <w:unhideWhenUsed/>
    <w:rsid w:val="00251618"/>
    <w:pPr>
      <w:spacing w:after="0" w:line="240" w:lineRule="auto"/>
      <w:jc w:val="both"/>
    </w:pPr>
    <w:rPr>
      <w:rFonts w:ascii="Times New Roman" w:eastAsia="Times New Roman" w:hAnsi="Times New Roman"/>
      <w:sz w:val="24"/>
      <w:szCs w:val="24"/>
    </w:rPr>
  </w:style>
  <w:style w:type="character" w:customStyle="1" w:styleId="PamattekstsRakstz1">
    <w:name w:val="Pamatteksts Rakstz.1"/>
    <w:basedOn w:val="Noklusjumarindkopasfonts"/>
    <w:link w:val="Pamatteksts"/>
    <w:uiPriority w:val="99"/>
    <w:semiHidden/>
    <w:rsid w:val="002516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antaris.lv" TargetMode="External"/><Relationship Id="rId13" Type="http://schemas.openxmlformats.org/officeDocument/2006/relationships/hyperlink" Target="mailto:marijascentrs@inbox.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grigorjeva@futurusfood.lv" TargetMode="External"/><Relationship Id="rId12" Type="http://schemas.openxmlformats.org/officeDocument/2006/relationships/hyperlink" Target="mailto:latgales_piens@inbox.lv" TargetMode="External"/><Relationship Id="rId17" Type="http://schemas.openxmlformats.org/officeDocument/2006/relationships/hyperlink" Target="mailto:talsu_gala@mail.ru" TargetMode="External"/><Relationship Id="rId2" Type="http://schemas.openxmlformats.org/officeDocument/2006/relationships/styles" Target="styles.xml"/><Relationship Id="rId16" Type="http://schemas.openxmlformats.org/officeDocument/2006/relationships/hyperlink" Target="mailto:veca.maiznica@apollo.lv" TargetMode="External"/><Relationship Id="rId1" Type="http://schemas.openxmlformats.org/officeDocument/2006/relationships/numbering" Target="numbering.xml"/><Relationship Id="rId6" Type="http://schemas.openxmlformats.org/officeDocument/2006/relationships/hyperlink" Target="mailto:lnrc@apollo.lv" TargetMode="External"/><Relationship Id="rId11" Type="http://schemas.openxmlformats.org/officeDocument/2006/relationships/hyperlink" Target="mailto:rineta@markets.lv" TargetMode="External"/><Relationship Id="rId5" Type="http://schemas.openxmlformats.org/officeDocument/2006/relationships/hyperlink" Target="mailto:lnrc@apollo.lv" TargetMode="External"/><Relationship Id="rId15" Type="http://schemas.openxmlformats.org/officeDocument/2006/relationships/hyperlink" Target="mailto:vilma.g@rgk.lv" TargetMode="External"/><Relationship Id="rId10" Type="http://schemas.openxmlformats.org/officeDocument/2006/relationships/hyperlink" Target="mailto:linda.v@sanitex.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untis@kabuleti.lv" TargetMode="External"/><Relationship Id="rId14" Type="http://schemas.openxmlformats.org/officeDocument/2006/relationships/hyperlink" Target="mailto:rudite.v@forevers.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10092</Words>
  <Characters>5753</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2014-03-19T10:07:00Z</cp:lastPrinted>
  <dcterms:created xsi:type="dcterms:W3CDTF">2014-03-21T08:18:00Z</dcterms:created>
  <dcterms:modified xsi:type="dcterms:W3CDTF">2014-03-21T08:18:00Z</dcterms:modified>
</cp:coreProperties>
</file>